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CC5050" w14:textId="7798CD51" w:rsidR="009C0154" w:rsidRDefault="00EB1A6B">
      <w:pPr>
        <w:rPr>
          <w:rFonts w:ascii="Arial" w:hAnsi="Arial" w:cs="Arial"/>
          <w:sz w:val="24"/>
          <w:szCs w:val="24"/>
        </w:rPr>
      </w:pPr>
      <w:r w:rsidRPr="00567D50">
        <w:rPr>
          <w:rFonts w:ascii="Arial" w:hAnsi="Arial" w:cs="Arial"/>
          <w:sz w:val="24"/>
          <w:szCs w:val="24"/>
        </w:rPr>
        <w:t>EKONOMSKA I UPRAVNA ŠKOLA OSIJEK</w:t>
      </w:r>
    </w:p>
    <w:p w14:paraId="3C0982C7" w14:textId="5621F56D" w:rsidR="00DB5891" w:rsidRDefault="00DB58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31000 Osijek, Trg Svetog  Trojstva 4</w:t>
      </w:r>
    </w:p>
    <w:p w14:paraId="6FD1299E" w14:textId="150DD571" w:rsidR="00DB5891" w:rsidRDefault="00DB58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RKP 17683</w:t>
      </w:r>
    </w:p>
    <w:p w14:paraId="4EC20AF2" w14:textId="2B29A1F0" w:rsidR="00DB5891" w:rsidRDefault="00DB58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 90357123431</w:t>
      </w:r>
    </w:p>
    <w:p w14:paraId="77363AEB" w14:textId="767F3531" w:rsidR="00DB5891" w:rsidRDefault="00DB5891">
      <w:pPr>
        <w:rPr>
          <w:rFonts w:ascii="Arial" w:hAnsi="Arial" w:cs="Arial"/>
          <w:sz w:val="24"/>
          <w:szCs w:val="24"/>
        </w:rPr>
      </w:pPr>
    </w:p>
    <w:p w14:paraId="09288154" w14:textId="71F635F9" w:rsidR="00DB5891" w:rsidRDefault="00DB5891">
      <w:pPr>
        <w:rPr>
          <w:rFonts w:ascii="Arial" w:hAnsi="Arial" w:cs="Arial"/>
          <w:sz w:val="24"/>
          <w:szCs w:val="24"/>
        </w:rPr>
      </w:pPr>
    </w:p>
    <w:p w14:paraId="7EAC6058" w14:textId="0E4C3B90" w:rsidR="004510B1" w:rsidRPr="004510B1" w:rsidRDefault="004510B1" w:rsidP="004510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400-02/25-01/3</w:t>
      </w:r>
    </w:p>
    <w:p w14:paraId="6A38E364" w14:textId="77777777" w:rsidR="004510B1" w:rsidRDefault="004510B1" w:rsidP="004510B1">
      <w:pPr>
        <w:rPr>
          <w:rFonts w:ascii="Arial" w:hAnsi="Arial" w:cs="Arial"/>
          <w:sz w:val="24"/>
          <w:szCs w:val="24"/>
        </w:rPr>
      </w:pPr>
      <w:r w:rsidRPr="004510B1">
        <w:rPr>
          <w:rFonts w:ascii="Arial" w:hAnsi="Arial" w:cs="Arial"/>
          <w:sz w:val="24"/>
          <w:szCs w:val="24"/>
        </w:rPr>
        <w:t>URBROJ: 2158-47-01-25-1</w:t>
      </w:r>
    </w:p>
    <w:p w14:paraId="4D2CE360" w14:textId="61AA6F24" w:rsidR="00DB5891" w:rsidRDefault="00DB5891" w:rsidP="004510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Osijek, </w:t>
      </w:r>
      <w:r w:rsidR="00550BFE">
        <w:rPr>
          <w:rFonts w:ascii="Arial" w:hAnsi="Arial" w:cs="Arial"/>
          <w:sz w:val="24"/>
          <w:szCs w:val="24"/>
        </w:rPr>
        <w:t>18</w:t>
      </w:r>
      <w:r w:rsidR="00804F54">
        <w:rPr>
          <w:rFonts w:ascii="Arial" w:hAnsi="Arial" w:cs="Arial"/>
          <w:sz w:val="24"/>
          <w:szCs w:val="24"/>
        </w:rPr>
        <w:t>. 07. 2025.</w:t>
      </w:r>
    </w:p>
    <w:p w14:paraId="41F041B1" w14:textId="3914F0C7" w:rsidR="00DB5891" w:rsidRDefault="00DB5891">
      <w:pPr>
        <w:rPr>
          <w:rFonts w:ascii="Arial" w:hAnsi="Arial" w:cs="Arial"/>
          <w:sz w:val="24"/>
          <w:szCs w:val="24"/>
        </w:rPr>
      </w:pPr>
    </w:p>
    <w:p w14:paraId="7365D516" w14:textId="24ACA22F" w:rsidR="00DB5891" w:rsidRDefault="00DB5891">
      <w:pPr>
        <w:rPr>
          <w:rFonts w:ascii="Arial" w:hAnsi="Arial" w:cs="Arial"/>
          <w:sz w:val="24"/>
          <w:szCs w:val="24"/>
        </w:rPr>
      </w:pPr>
    </w:p>
    <w:p w14:paraId="0DD69BDA" w14:textId="7D25A533" w:rsidR="00DB5891" w:rsidRDefault="00DB5891">
      <w:pPr>
        <w:rPr>
          <w:rFonts w:ascii="Arial" w:hAnsi="Arial" w:cs="Arial"/>
          <w:sz w:val="24"/>
          <w:szCs w:val="24"/>
        </w:rPr>
      </w:pPr>
    </w:p>
    <w:p w14:paraId="283F9FC6" w14:textId="2BE1275A" w:rsidR="00DB5891" w:rsidRDefault="00DB5891">
      <w:pPr>
        <w:rPr>
          <w:rFonts w:ascii="Arial" w:hAnsi="Arial" w:cs="Arial"/>
          <w:sz w:val="24"/>
          <w:szCs w:val="24"/>
        </w:rPr>
      </w:pPr>
    </w:p>
    <w:p w14:paraId="77AF78EA" w14:textId="77777777" w:rsidR="00DB5891" w:rsidRPr="00567D50" w:rsidRDefault="00DB589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1B4697" w14:paraId="093768E7" w14:textId="77777777">
        <w:trPr>
          <w:trHeight w:val="330"/>
        </w:trPr>
        <w:tc>
          <w:tcPr>
            <w:tcW w:w="10035" w:type="dxa"/>
            <w:shd w:val="clear" w:color="auto" w:fill="auto"/>
          </w:tcPr>
          <w:p w14:paraId="5087EA61" w14:textId="39BDE5F9" w:rsidR="001B4697" w:rsidRDefault="00200766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POLU</w:t>
            </w:r>
            <w:r w:rsidR="00610903">
              <w:rPr>
                <w:rStyle w:val="CharacterStyle0"/>
              </w:rPr>
              <w:t xml:space="preserve">GODIŠNJI </w:t>
            </w:r>
            <w:r w:rsidR="00370C0A">
              <w:rPr>
                <w:rStyle w:val="CharacterStyle0"/>
              </w:rPr>
              <w:t xml:space="preserve"> IZVJEŠTAJ O IZVRŠENJU FINANCIJSKOG PLANA ZA 202</w:t>
            </w:r>
            <w:r>
              <w:rPr>
                <w:rStyle w:val="CharacterStyle0"/>
              </w:rPr>
              <w:t>5</w:t>
            </w:r>
            <w:r w:rsidR="00370C0A">
              <w:rPr>
                <w:rStyle w:val="CharacterStyle0"/>
              </w:rPr>
              <w:t>. GODINU</w:t>
            </w:r>
          </w:p>
        </w:tc>
      </w:tr>
    </w:tbl>
    <w:p w14:paraId="2DC01B58" w14:textId="77777777" w:rsidR="001B4697" w:rsidRDefault="001B4697">
      <w:pPr>
        <w:spacing w:line="15" w:lineRule="exact"/>
      </w:pPr>
    </w:p>
    <w:p w14:paraId="3DE5C600" w14:textId="77777777" w:rsidR="001B4697" w:rsidRDefault="001B4697">
      <w:pPr>
        <w:spacing w:line="16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1B4697" w14:paraId="4EC3C7D8" w14:textId="77777777">
        <w:trPr>
          <w:trHeight w:val="270"/>
        </w:trPr>
        <w:tc>
          <w:tcPr>
            <w:tcW w:w="10035" w:type="dxa"/>
            <w:shd w:val="clear" w:color="auto" w:fill="auto"/>
          </w:tcPr>
          <w:p w14:paraId="32E9CF55" w14:textId="77777777" w:rsidR="001B4697" w:rsidRDefault="00370C0A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 OPĆI DIO</w:t>
            </w:r>
          </w:p>
        </w:tc>
      </w:tr>
    </w:tbl>
    <w:p w14:paraId="47D68CC0" w14:textId="77777777" w:rsidR="001B4697" w:rsidRDefault="001B4697">
      <w:pPr>
        <w:spacing w:line="15" w:lineRule="exact"/>
      </w:pPr>
    </w:p>
    <w:p w14:paraId="0CE26F14" w14:textId="77777777" w:rsidR="001B4697" w:rsidRDefault="001B4697">
      <w:pPr>
        <w:spacing w:line="24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1B4697" w14:paraId="619FFDB1" w14:textId="77777777">
        <w:trPr>
          <w:trHeight w:val="285"/>
        </w:trPr>
        <w:tc>
          <w:tcPr>
            <w:tcW w:w="10035" w:type="dxa"/>
            <w:shd w:val="clear" w:color="auto" w:fill="auto"/>
          </w:tcPr>
          <w:p w14:paraId="65CC171F" w14:textId="77777777" w:rsidR="001B4697" w:rsidRDefault="00370C0A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1.1. SAŽETAK RAČUNA PRIHODA I RASHODA I RAČUNA FINANCIRANJA</w:t>
            </w:r>
          </w:p>
        </w:tc>
      </w:tr>
    </w:tbl>
    <w:p w14:paraId="51D44BB0" w14:textId="77777777" w:rsidR="001B4697" w:rsidRDefault="001B4697">
      <w:pPr>
        <w:spacing w:line="15" w:lineRule="exact"/>
      </w:pPr>
    </w:p>
    <w:p w14:paraId="5868775A" w14:textId="77777777" w:rsidR="001B4697" w:rsidRDefault="001B4697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1B4697" w14:paraId="31457033" w14:textId="77777777">
        <w:trPr>
          <w:trHeight w:val="255"/>
        </w:trPr>
        <w:tc>
          <w:tcPr>
            <w:tcW w:w="10035" w:type="dxa"/>
            <w:shd w:val="clear" w:color="auto" w:fill="auto"/>
          </w:tcPr>
          <w:p w14:paraId="3AB79E6C" w14:textId="77777777" w:rsidR="001B4697" w:rsidRDefault="00370C0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A) SAŽETAK RAČUNA PRIHODA I RASHODA</w:t>
            </w:r>
          </w:p>
        </w:tc>
      </w:tr>
    </w:tbl>
    <w:p w14:paraId="4FEE1BA2" w14:textId="77777777" w:rsidR="001B4697" w:rsidRDefault="001B4697">
      <w:pPr>
        <w:spacing w:line="15" w:lineRule="exact"/>
      </w:pPr>
    </w:p>
    <w:p w14:paraId="7CA6FE26" w14:textId="77777777" w:rsidR="001B4697" w:rsidRDefault="001B4697">
      <w:pPr>
        <w:spacing w:line="255" w:lineRule="exact"/>
      </w:pPr>
    </w:p>
    <w:p w14:paraId="1008D79D" w14:textId="77777777" w:rsidR="004E0AC6" w:rsidRDefault="004E0AC6">
      <w:pPr>
        <w:spacing w:line="255" w:lineRule="exact"/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3872"/>
        <w:gridCol w:w="1479"/>
        <w:gridCol w:w="1590"/>
        <w:gridCol w:w="1366"/>
        <w:gridCol w:w="859"/>
        <w:gridCol w:w="519"/>
        <w:gridCol w:w="339"/>
        <w:gridCol w:w="222"/>
      </w:tblGrid>
      <w:tr w:rsidR="006547EB" w:rsidRPr="006547EB" w14:paraId="2A2C3F18" w14:textId="77777777" w:rsidTr="008D565C">
        <w:trPr>
          <w:trHeight w:val="72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F3DFE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9F870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31.12.2023.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BF3F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2024. godinu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1B692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5BAFC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31504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E82A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47EB" w:rsidRPr="006547EB" w14:paraId="6DAD4752" w14:textId="77777777" w:rsidTr="008D565C">
        <w:trPr>
          <w:trHeight w:val="285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D4786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DE0DC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81118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48FE7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13DA7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6F402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9705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47EB" w:rsidRPr="006547EB" w14:paraId="10808E8D" w14:textId="77777777" w:rsidTr="008D565C">
        <w:trPr>
          <w:trHeight w:val="495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B9610F2" w14:textId="77777777" w:rsidR="006547EB" w:rsidRPr="006547EB" w:rsidRDefault="006547EB" w:rsidP="006547E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3714ED01" w14:textId="5A3FAB9A" w:rsidR="006547EB" w:rsidRPr="00770484" w:rsidRDefault="008D565C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704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77048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.180.868,14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1D863C62" w14:textId="77777777" w:rsidR="008D565C" w:rsidRPr="00770484" w:rsidRDefault="008D565C" w:rsidP="008D565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9622A16" w14:textId="4639412D" w:rsidR="008D565C" w:rsidRPr="00770484" w:rsidRDefault="008D565C" w:rsidP="008D565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0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2.606.539,00</w:t>
            </w:r>
          </w:p>
          <w:p w14:paraId="38D51814" w14:textId="4E3DCD60" w:rsidR="006547EB" w:rsidRPr="00770484" w:rsidRDefault="006547EB" w:rsidP="008D56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3E7DFD79" w14:textId="77777777" w:rsidR="00830235" w:rsidRPr="00770484" w:rsidRDefault="00830235" w:rsidP="008302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EC34034" w14:textId="2ACE1164" w:rsidR="00830235" w:rsidRPr="00770484" w:rsidRDefault="00830235" w:rsidP="0083023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0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1.265.606,83</w:t>
            </w:r>
          </w:p>
          <w:p w14:paraId="62099380" w14:textId="2C515EB3" w:rsidR="006547EB" w:rsidRPr="00770484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0413F1B3" w14:textId="77777777" w:rsidR="001E21CD" w:rsidRPr="00770484" w:rsidRDefault="001E21CD" w:rsidP="001E21C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2011CA8" w14:textId="42E91D40" w:rsidR="001E21CD" w:rsidRPr="00770484" w:rsidRDefault="001E21CD" w:rsidP="001E21C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70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107,18</w:t>
            </w:r>
          </w:p>
          <w:p w14:paraId="246C8658" w14:textId="268A8D09" w:rsidR="006547EB" w:rsidRPr="00770484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26AA692" w14:textId="4AB612DC" w:rsidR="006547EB" w:rsidRPr="00770484" w:rsidRDefault="001E21CD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7704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2F9F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47EB" w:rsidRPr="006547EB" w14:paraId="4449005A" w14:textId="77777777" w:rsidTr="008D565C">
        <w:trPr>
          <w:trHeight w:val="480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97C02" w14:textId="77777777" w:rsidR="006547EB" w:rsidRPr="006547EB" w:rsidRDefault="006547EB" w:rsidP="006547EB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PRIHODI POSLOVANJA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C73C" w14:textId="77777777" w:rsidR="008E74F3" w:rsidRDefault="008E74F3" w:rsidP="008E74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6987EFA" w14:textId="32014FF2" w:rsidR="008E74F3" w:rsidRDefault="008E74F3" w:rsidP="008E74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1.180.868,14</w:t>
            </w:r>
          </w:p>
          <w:p w14:paraId="4E473453" w14:textId="2B04C678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9557" w14:textId="77777777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37D4B67" w14:textId="73CD3E22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2.606.539,00</w:t>
            </w:r>
          </w:p>
          <w:p w14:paraId="1CAF4350" w14:textId="12A6FB56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C68D" w14:textId="77777777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6916277" w14:textId="7176F040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1.265.606,83</w:t>
            </w:r>
          </w:p>
          <w:p w14:paraId="0AB6061E" w14:textId="27A8D2AD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31DBA" w14:textId="77777777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4B35847" w14:textId="0649FC5D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107,18</w:t>
            </w:r>
          </w:p>
          <w:p w14:paraId="04156D44" w14:textId="20563E82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7E4E" w14:textId="663B2BD0" w:rsidR="006547EB" w:rsidRPr="006547EB" w:rsidRDefault="00603412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eastAsia="Times New Roman"/>
                <w:sz w:val="16"/>
                <w:szCs w:val="16"/>
              </w:rPr>
              <w:t>8,56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3D72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47EB" w:rsidRPr="006547EB" w14:paraId="7E5083CB" w14:textId="77777777" w:rsidTr="008D565C">
        <w:trPr>
          <w:trHeight w:val="480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F508A" w14:textId="77777777" w:rsidR="006547EB" w:rsidRPr="006547EB" w:rsidRDefault="006547EB" w:rsidP="006547EB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PRIHODI OD PRODAJE NEFINANCIJSKE IMOVINE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6F68" w14:textId="77777777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817F7B1" w14:textId="594FA979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5DE1A1C9" w14:textId="7A01A9CD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D1BA" w14:textId="77777777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D1AAF03" w14:textId="172FCA91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34088C30" w14:textId="0F20D7C0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7633" w14:textId="77777777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96E879D" w14:textId="45CC9720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46F6E40E" w14:textId="1F5FFA4C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99A4A" w14:textId="77777777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E43F638" w14:textId="0F9958A0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0897C608" w14:textId="0D94C541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CF4C" w14:textId="77777777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0AB9D02" w14:textId="04D0CA26" w:rsidR="00603412" w:rsidRDefault="00603412" w:rsidP="0060341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14:paraId="4194C552" w14:textId="713EB438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BF46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47EB" w:rsidRPr="006547EB" w14:paraId="2CA18DDC" w14:textId="77777777" w:rsidTr="008D565C">
        <w:trPr>
          <w:trHeight w:val="495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DCF8C1" w14:textId="77777777" w:rsidR="006547EB" w:rsidRPr="006547EB" w:rsidRDefault="006547EB" w:rsidP="006547E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4540079D" w14:textId="46625359" w:rsidR="006547EB" w:rsidRPr="00770484" w:rsidRDefault="00770484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048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1.198.367,1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0B609F7B" w14:textId="77777777" w:rsidR="00770484" w:rsidRDefault="00770484" w:rsidP="0077048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F1341C7" w14:textId="34A725C4" w:rsidR="00770484" w:rsidRDefault="00770484" w:rsidP="0077048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2.641.539,00</w:t>
            </w:r>
          </w:p>
          <w:p w14:paraId="4470E37B" w14:textId="276ADC6E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0D23F2C0" w14:textId="77777777" w:rsidR="00770484" w:rsidRDefault="00770484" w:rsidP="0077048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D265FE7" w14:textId="47B8871B" w:rsidR="00770484" w:rsidRDefault="00770484" w:rsidP="0077048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1.478.027,13</w:t>
            </w:r>
          </w:p>
          <w:p w14:paraId="39D3D088" w14:textId="43DD9A0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3B71431" w14:textId="34AF7B29" w:rsidR="00022C81" w:rsidRDefault="00022C81" w:rsidP="00022C8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50F35A6" w14:textId="7C0EE966" w:rsidR="006547EB" w:rsidRDefault="00022C81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123,34</w:t>
            </w:r>
          </w:p>
          <w:p w14:paraId="0DF3CBFF" w14:textId="5474B626" w:rsidR="00022C81" w:rsidRPr="00770484" w:rsidRDefault="00022C81" w:rsidP="00022C8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5CE5C044" w14:textId="4C97FCFF" w:rsidR="006547EB" w:rsidRPr="00770484" w:rsidRDefault="00022C81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55,95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C73E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47EB" w:rsidRPr="006547EB" w14:paraId="01ADF77B" w14:textId="77777777" w:rsidTr="008D565C">
        <w:trPr>
          <w:trHeight w:val="480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BFFF9" w14:textId="77777777" w:rsidR="006547EB" w:rsidRPr="006547EB" w:rsidRDefault="006547EB" w:rsidP="006547EB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28D9" w14:textId="77777777" w:rsidR="00E90392" w:rsidRDefault="00E90392" w:rsidP="00E9039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644275B" w14:textId="35E08612" w:rsidR="00E90392" w:rsidRDefault="00E90392" w:rsidP="00E9039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1.195.534,68</w:t>
            </w:r>
          </w:p>
          <w:p w14:paraId="4927BF22" w14:textId="4E5C5228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5D5D" w14:textId="77777777" w:rsidR="00E90392" w:rsidRDefault="00E90392" w:rsidP="00E9039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8E1BCA9" w14:textId="39E51452" w:rsidR="00E90392" w:rsidRDefault="00E90392" w:rsidP="00E9039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2.637.069,00</w:t>
            </w:r>
          </w:p>
          <w:p w14:paraId="14DC66BA" w14:textId="0C5C5CAF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DBCFD" w14:textId="77777777" w:rsidR="00E90392" w:rsidRDefault="00E90392" w:rsidP="00E9039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7FFB360" w14:textId="4E6B8FF0" w:rsidR="00E90392" w:rsidRDefault="00E90392" w:rsidP="00E9039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1.471.445,91</w:t>
            </w:r>
          </w:p>
          <w:p w14:paraId="665DAC35" w14:textId="1ECBD2A2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67C3" w14:textId="442FAE88" w:rsidR="006547EB" w:rsidRPr="006547EB" w:rsidRDefault="00EF1E34" w:rsidP="00EF1E34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123,08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7D01" w14:textId="0D4CF3EF" w:rsidR="006547EB" w:rsidRPr="006547EB" w:rsidRDefault="00EF1E34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6F0C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47EB" w:rsidRPr="006547EB" w14:paraId="2EDD4709" w14:textId="77777777" w:rsidTr="008D565C">
        <w:trPr>
          <w:trHeight w:val="495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BCE2D" w14:textId="77777777" w:rsidR="006547EB" w:rsidRPr="006547EB" w:rsidRDefault="006547EB" w:rsidP="006547EB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A27D" w14:textId="77777777" w:rsidR="006571AF" w:rsidRDefault="006571AF" w:rsidP="006571A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BC04E62" w14:textId="1B675265" w:rsidR="006571AF" w:rsidRDefault="006571AF" w:rsidP="006571A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2.832,50</w:t>
            </w:r>
          </w:p>
          <w:p w14:paraId="1C215970" w14:textId="0955E6A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71F84" w14:textId="77777777" w:rsidR="006571AF" w:rsidRDefault="006571AF" w:rsidP="006571A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47E036A" w14:textId="0D45F5E6" w:rsidR="006571AF" w:rsidRDefault="006571AF" w:rsidP="006571A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4.470,00</w:t>
            </w:r>
          </w:p>
          <w:p w14:paraId="4670D3ED" w14:textId="3FDFD75D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6E47" w14:textId="77777777" w:rsidR="006571AF" w:rsidRDefault="006571AF" w:rsidP="006571A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4D79F79A" w14:textId="2754247C" w:rsidR="006571AF" w:rsidRPr="006571AF" w:rsidRDefault="006571AF" w:rsidP="006571A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71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6.581,22</w:t>
            </w:r>
          </w:p>
          <w:p w14:paraId="717F092B" w14:textId="55D74E33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A584" w14:textId="5C3D7658" w:rsidR="006547EB" w:rsidRPr="006547EB" w:rsidRDefault="006571AF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232,35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8C32" w14:textId="5877FC81" w:rsidR="006547EB" w:rsidRPr="006547EB" w:rsidRDefault="006571AF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147,23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52CC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47EB" w:rsidRPr="006547EB" w14:paraId="365266CD" w14:textId="77777777" w:rsidTr="008D565C">
        <w:trPr>
          <w:trHeight w:val="480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FADF76" w14:textId="77777777" w:rsidR="006547EB" w:rsidRPr="006547EB" w:rsidRDefault="006547EB" w:rsidP="006547E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RAZLIKA - VIŠAK / MANJAK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285B9EBD" w14:textId="1A525D7F" w:rsidR="006547EB" w:rsidRPr="006547EB" w:rsidRDefault="006571AF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-17.499,04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5DE58FA7" w14:textId="78BEDE2B" w:rsidR="006547EB" w:rsidRPr="006547EB" w:rsidRDefault="006571AF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4AC4CF16" w14:textId="156B66AA" w:rsidR="006547EB" w:rsidRPr="006547EB" w:rsidRDefault="006571AF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-212.420,30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B495B86" w14:textId="5807E066" w:rsidR="006547EB" w:rsidRPr="006547EB" w:rsidRDefault="006571AF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1.213,90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48493065" w14:textId="7E23088A" w:rsidR="006547EB" w:rsidRPr="006547EB" w:rsidRDefault="00571738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606,92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7154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47EB" w:rsidRPr="006547EB" w14:paraId="2F9006E2" w14:textId="77777777" w:rsidTr="008D565C">
        <w:trPr>
          <w:trHeight w:val="34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A4A9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A73D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7959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08EC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2B69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47A3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3904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3196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547EB" w:rsidRPr="006547EB" w14:paraId="0EED7636" w14:textId="77777777" w:rsidTr="008D565C">
        <w:trPr>
          <w:trHeight w:val="255"/>
        </w:trPr>
        <w:tc>
          <w:tcPr>
            <w:tcW w:w="102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4D934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B) SAŽETAK RAČUNA FINANCIRANJA</w:t>
            </w:r>
          </w:p>
        </w:tc>
      </w:tr>
      <w:tr w:rsidR="006547EB" w:rsidRPr="006547EB" w14:paraId="10BABAF1" w14:textId="77777777" w:rsidTr="008D565C">
        <w:trPr>
          <w:trHeight w:val="16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B2AF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BED7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FAB9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6306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B287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9440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1F5C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0189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547EB" w:rsidRPr="006547EB" w14:paraId="09651FD0" w14:textId="77777777" w:rsidTr="008D565C">
        <w:trPr>
          <w:trHeight w:val="72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5EAE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71CB6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31.12.2023.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57AB6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2024. godinu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1770D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0CE2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07CD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2B2C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47EB" w:rsidRPr="006547EB" w14:paraId="6847BC78" w14:textId="77777777" w:rsidTr="008D565C">
        <w:trPr>
          <w:trHeight w:val="285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22676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A43AD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31046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31C2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5C1A2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23BE5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8414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47EB" w:rsidRPr="006547EB" w14:paraId="0E61937E" w14:textId="77777777" w:rsidTr="008D565C">
        <w:trPr>
          <w:trHeight w:val="480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63331" w14:textId="77777777" w:rsidR="006547EB" w:rsidRPr="006547EB" w:rsidRDefault="006547EB" w:rsidP="006547EB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6B259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4C81C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DDAD3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A5D9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73D78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CA95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47EB" w:rsidRPr="006547EB" w14:paraId="5925BFE4" w14:textId="77777777" w:rsidTr="008D565C">
        <w:trPr>
          <w:trHeight w:val="480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408B0" w14:textId="77777777" w:rsidR="006547EB" w:rsidRPr="006547EB" w:rsidRDefault="006547EB" w:rsidP="006547EB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E1F75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984F9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F2A83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A633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ADEB9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4423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47EB" w:rsidRPr="006547EB" w14:paraId="1D7285E6" w14:textId="77777777" w:rsidTr="008D565C">
        <w:trPr>
          <w:trHeight w:val="495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3F6B1E" w14:textId="77777777" w:rsidR="006547EB" w:rsidRPr="006547EB" w:rsidRDefault="006547EB" w:rsidP="006547E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NETO FINANCIRANJE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FD16D8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62381B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60F4344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2947146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3CA8802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9F0D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47EB" w:rsidRPr="006547EB" w14:paraId="69BCC487" w14:textId="77777777" w:rsidTr="008D565C">
        <w:trPr>
          <w:trHeight w:val="34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1E6D" w14:textId="77777777" w:rsid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618FE17" w14:textId="77777777" w:rsidR="002A149A" w:rsidRDefault="002A149A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D8789AB" w14:textId="77777777" w:rsidR="002A149A" w:rsidRPr="006547EB" w:rsidRDefault="002A149A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390A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1F41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ECA9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E662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3961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4124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C225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547EB" w:rsidRPr="006547EB" w14:paraId="027E5971" w14:textId="77777777" w:rsidTr="008D565C">
        <w:trPr>
          <w:trHeight w:val="255"/>
        </w:trPr>
        <w:tc>
          <w:tcPr>
            <w:tcW w:w="102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366F1" w14:textId="77777777" w:rsidR="004B4450" w:rsidRDefault="004B4450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4C95772" w14:textId="77777777" w:rsidR="004B4450" w:rsidRDefault="004B4450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9CC6D00" w14:textId="46868285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C) PRENESENI VIŠAK ILI PRENESENI MANJAK</w:t>
            </w:r>
          </w:p>
        </w:tc>
      </w:tr>
      <w:tr w:rsidR="006547EB" w:rsidRPr="006547EB" w14:paraId="5E89F8DC" w14:textId="77777777" w:rsidTr="008D565C">
        <w:trPr>
          <w:trHeight w:val="13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FF9E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39C1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5411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D76F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9ADB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898B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65FF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D2F0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547EB" w:rsidRPr="006547EB" w14:paraId="0B155AAC" w14:textId="77777777" w:rsidTr="008D565C">
        <w:trPr>
          <w:trHeight w:val="73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CE82F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523A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31.12.2023.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35E5A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2024. godinu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77006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31.12.2024.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15B09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E65B4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6091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47EB" w:rsidRPr="006547EB" w14:paraId="2D59FA74" w14:textId="77777777" w:rsidTr="008D565C">
        <w:trPr>
          <w:trHeight w:val="285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4213F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4088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488A8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B7A6A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3DEC4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F020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DD42" w14:textId="77777777" w:rsidR="006547EB" w:rsidRPr="006547EB" w:rsidRDefault="006547EB" w:rsidP="006547E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47EB" w:rsidRPr="006547EB" w14:paraId="29BC97E4" w14:textId="77777777" w:rsidTr="009F09B9">
        <w:trPr>
          <w:trHeight w:val="480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FEA06EF" w14:textId="77777777" w:rsidR="006547EB" w:rsidRPr="006547EB" w:rsidRDefault="006547EB" w:rsidP="006547EB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 UKUPAN DONOS VIŠKA / MANJKA IZ PRETHODNIH GODINA*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018F404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14:paraId="5855F439" w14:textId="35F29E85" w:rsidR="006547EB" w:rsidRPr="006547EB" w:rsidRDefault="009F09B9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14:paraId="74872671" w14:textId="3884318F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14:paraId="7FDAAE90" w14:textId="7BEC6FA6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14:paraId="0367D1B6" w14:textId="0E8A82C1" w:rsidR="006547EB" w:rsidRPr="006547EB" w:rsidRDefault="009F09B9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4EF49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547EB" w:rsidRPr="006547EB" w14:paraId="38EDD41E" w14:textId="77777777" w:rsidTr="009F09B9">
        <w:trPr>
          <w:trHeight w:val="480"/>
        </w:trPr>
        <w:tc>
          <w:tcPr>
            <w:tcW w:w="3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31BCD89" w14:textId="77777777" w:rsidR="006547EB" w:rsidRPr="006547EB" w:rsidRDefault="006547EB" w:rsidP="006547E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 VIŠAK / MANJAK IZ PRETHODNIH GODINA KOJI ĆE SE RASPOREDITI / POKRITI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CA8D418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13DD4F99" w14:textId="4EA69F0D" w:rsidR="006547EB" w:rsidRPr="006547EB" w:rsidRDefault="009F09B9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2C4360DF" w14:textId="2741F341" w:rsidR="006547EB" w:rsidRPr="006547EB" w:rsidRDefault="009F09B9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38.380,70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2FE81F02" w14:textId="5DAC11C2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</w:tcPr>
          <w:p w14:paraId="76FA5AF4" w14:textId="6B6B9837" w:rsidR="006547EB" w:rsidRPr="006547EB" w:rsidRDefault="009F09B9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2A90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47EB" w:rsidRPr="006547EB" w14:paraId="1599CC70" w14:textId="77777777" w:rsidTr="009F09B9">
        <w:trPr>
          <w:trHeight w:val="100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5BD7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11E1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1EF95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0F0EE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7D772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0E2FD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F50D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5D85A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547EB" w:rsidRPr="006547EB" w14:paraId="04811E40" w14:textId="77777777" w:rsidTr="009F09B9">
        <w:trPr>
          <w:trHeight w:val="51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4B310" w14:textId="77777777" w:rsidR="006547EB" w:rsidRPr="006547EB" w:rsidRDefault="006547EB" w:rsidP="006547E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VIŠAK / MANJAK + NETO FINANCIRANJE + PRENESENI REZULTAT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4681" w14:textId="1EE7D947" w:rsidR="006547EB" w:rsidRPr="006547EB" w:rsidRDefault="009F09B9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-17.499,04</w:t>
            </w:r>
            <w:r w:rsidR="006547EB"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B8699" w14:textId="1933B33D" w:rsidR="006547EB" w:rsidRPr="006547EB" w:rsidRDefault="009F09B9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7D36" w14:textId="7AB96198" w:rsidR="006547EB" w:rsidRPr="006547EB" w:rsidRDefault="009F09B9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174.039,60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B7476" w14:textId="42A9F4C2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7F4D" w14:textId="19BB549E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37BCD" w14:textId="77777777" w:rsidR="006547EB" w:rsidRPr="006547EB" w:rsidRDefault="006547EB" w:rsidP="006547E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47EB" w:rsidRPr="006547EB" w14:paraId="71B2BE0C" w14:textId="77777777" w:rsidTr="009F09B9">
        <w:trPr>
          <w:trHeight w:val="42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2842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4FDA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76344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81853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9DBED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700A5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099D9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B06DB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547EB" w:rsidRPr="006547EB" w14:paraId="53860D0C" w14:textId="77777777" w:rsidTr="008D565C">
        <w:trPr>
          <w:trHeight w:val="1065"/>
        </w:trPr>
        <w:tc>
          <w:tcPr>
            <w:tcW w:w="9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1BEEE" w14:textId="77777777" w:rsidR="006547EB" w:rsidRPr="006547EB" w:rsidRDefault="006547EB" w:rsidP="006547E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Napomena:</w:t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6547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91F2" w14:textId="77777777" w:rsidR="006547EB" w:rsidRPr="006547EB" w:rsidRDefault="006547EB" w:rsidP="006547E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B088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547EB" w:rsidRPr="006547EB" w14:paraId="7F40F6D8" w14:textId="77777777" w:rsidTr="008D565C">
        <w:trPr>
          <w:trHeight w:val="30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75AD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5266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0A1E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EC6D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EF09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F327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F291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5E84" w14:textId="77777777" w:rsidR="006547EB" w:rsidRPr="006547EB" w:rsidRDefault="006547EB" w:rsidP="006547E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20451D59" w14:textId="77777777" w:rsidR="00286BCA" w:rsidRDefault="00286BCA">
      <w:pPr>
        <w:spacing w:line="405" w:lineRule="exact"/>
      </w:pPr>
    </w:p>
    <w:p w14:paraId="4D5C2092" w14:textId="77777777" w:rsidR="00A07498" w:rsidRDefault="00A07498">
      <w:pPr>
        <w:spacing w:line="405" w:lineRule="exact"/>
      </w:pPr>
    </w:p>
    <w:p w14:paraId="3ED9015C" w14:textId="77777777" w:rsidR="00A07498" w:rsidRDefault="00A07498">
      <w:pPr>
        <w:spacing w:line="405" w:lineRule="exact"/>
      </w:pPr>
    </w:p>
    <w:p w14:paraId="34AD60AB" w14:textId="77777777" w:rsidR="00A07498" w:rsidRDefault="00A07498">
      <w:pPr>
        <w:spacing w:line="405" w:lineRule="exact"/>
      </w:pPr>
    </w:p>
    <w:p w14:paraId="294D4D9C" w14:textId="77777777" w:rsidR="00A07498" w:rsidRDefault="00A07498">
      <w:pPr>
        <w:spacing w:line="405" w:lineRule="exact"/>
      </w:pPr>
    </w:p>
    <w:p w14:paraId="4A13FE66" w14:textId="77777777" w:rsidR="00A07498" w:rsidRDefault="00A07498">
      <w:pPr>
        <w:spacing w:line="405" w:lineRule="exact"/>
      </w:pPr>
    </w:p>
    <w:p w14:paraId="121E8EAC" w14:textId="77777777" w:rsidR="00A07498" w:rsidRDefault="00A07498">
      <w:pPr>
        <w:spacing w:line="405" w:lineRule="exact"/>
      </w:pPr>
    </w:p>
    <w:p w14:paraId="6C3C7C46" w14:textId="77777777" w:rsidR="00A07498" w:rsidRDefault="00A07498">
      <w:pPr>
        <w:spacing w:line="405" w:lineRule="exact"/>
      </w:pPr>
    </w:p>
    <w:p w14:paraId="141736B1" w14:textId="77777777" w:rsidR="00A07498" w:rsidRDefault="00A07498">
      <w:pPr>
        <w:spacing w:line="405" w:lineRule="exact"/>
      </w:pPr>
    </w:p>
    <w:p w14:paraId="7E061E51" w14:textId="77777777" w:rsidR="00A07498" w:rsidRDefault="00A07498">
      <w:pPr>
        <w:spacing w:line="405" w:lineRule="exact"/>
      </w:pPr>
    </w:p>
    <w:p w14:paraId="04447BA8" w14:textId="77777777" w:rsidR="00A07498" w:rsidRDefault="00A07498">
      <w:pPr>
        <w:spacing w:line="405" w:lineRule="exact"/>
      </w:pPr>
    </w:p>
    <w:p w14:paraId="420CFE8D" w14:textId="77777777" w:rsidR="00A07498" w:rsidRDefault="00A07498">
      <w:pPr>
        <w:spacing w:line="405" w:lineRule="exact"/>
      </w:pPr>
    </w:p>
    <w:p w14:paraId="74355915" w14:textId="77777777" w:rsidR="00A07498" w:rsidRDefault="00A07498">
      <w:pPr>
        <w:spacing w:line="405" w:lineRule="exact"/>
      </w:pPr>
    </w:p>
    <w:p w14:paraId="599C57AE" w14:textId="77777777" w:rsidR="00A07498" w:rsidRDefault="00A07498">
      <w:pPr>
        <w:spacing w:line="405" w:lineRule="exact"/>
      </w:pPr>
    </w:p>
    <w:p w14:paraId="7036CE13" w14:textId="77777777" w:rsidR="00A07498" w:rsidRDefault="00A07498">
      <w:pPr>
        <w:spacing w:line="405" w:lineRule="exact"/>
      </w:pPr>
    </w:p>
    <w:p w14:paraId="099CF939" w14:textId="77777777" w:rsidR="00A07498" w:rsidRDefault="00A07498">
      <w:pPr>
        <w:spacing w:line="405" w:lineRule="exact"/>
      </w:pPr>
    </w:p>
    <w:p w14:paraId="4F141AC2" w14:textId="77777777" w:rsidR="00A07498" w:rsidRDefault="00A07498">
      <w:pPr>
        <w:spacing w:line="405" w:lineRule="exact"/>
      </w:pPr>
    </w:p>
    <w:p w14:paraId="05F17FA1" w14:textId="77777777" w:rsidR="00A07498" w:rsidRDefault="00A07498">
      <w:pPr>
        <w:spacing w:line="405" w:lineRule="exact"/>
      </w:pPr>
    </w:p>
    <w:p w14:paraId="23D16416" w14:textId="77777777" w:rsidR="00A07498" w:rsidRDefault="00A07498">
      <w:pPr>
        <w:spacing w:line="405" w:lineRule="exact"/>
      </w:pPr>
    </w:p>
    <w:p w14:paraId="26E09C45" w14:textId="77777777" w:rsidR="00A07498" w:rsidRDefault="00A07498">
      <w:pPr>
        <w:spacing w:line="405" w:lineRule="exact"/>
      </w:pPr>
    </w:p>
    <w:p w14:paraId="1E3D44BE" w14:textId="77777777" w:rsidR="00A07498" w:rsidRDefault="00A07498">
      <w:pPr>
        <w:spacing w:line="405" w:lineRule="exact"/>
      </w:pPr>
    </w:p>
    <w:p w14:paraId="50018596" w14:textId="77777777" w:rsidR="00A07498" w:rsidRDefault="00A07498">
      <w:pPr>
        <w:spacing w:line="405" w:lineRule="exact"/>
      </w:pPr>
    </w:p>
    <w:p w14:paraId="62A989F4" w14:textId="77777777" w:rsidR="00A07498" w:rsidRDefault="00A07498">
      <w:pPr>
        <w:spacing w:line="405" w:lineRule="exact"/>
      </w:pPr>
    </w:p>
    <w:p w14:paraId="19837344" w14:textId="77777777" w:rsidR="00286BCA" w:rsidRDefault="00286BCA" w:rsidP="00286BCA">
      <w:pPr>
        <w:spacing w:line="13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286BCA" w14:paraId="3CAE8EF9" w14:textId="77777777" w:rsidTr="00286BCA">
        <w:trPr>
          <w:trHeight w:val="435"/>
        </w:trPr>
        <w:tc>
          <w:tcPr>
            <w:tcW w:w="10575" w:type="dxa"/>
            <w:hideMark/>
          </w:tcPr>
          <w:p w14:paraId="62E9C16E" w14:textId="77777777" w:rsidR="00286BCA" w:rsidRDefault="00286BCA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1.2. RAČUN PRIHODA I RASHODA</w:t>
            </w:r>
          </w:p>
        </w:tc>
      </w:tr>
    </w:tbl>
    <w:p w14:paraId="0FAFC385" w14:textId="77777777" w:rsidR="00286BCA" w:rsidRDefault="00286BCA" w:rsidP="00286BCA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286BCA" w14:paraId="62526DD8" w14:textId="77777777" w:rsidTr="00286BCA">
        <w:trPr>
          <w:trHeight w:val="270"/>
        </w:trPr>
        <w:tc>
          <w:tcPr>
            <w:tcW w:w="10575" w:type="dxa"/>
            <w:hideMark/>
          </w:tcPr>
          <w:p w14:paraId="64EC8FB8" w14:textId="77777777" w:rsidR="00286BCA" w:rsidRDefault="00286BCA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1.2.1. IZVJEŠTAJ O PRIHODIMA I RASHODIMA PREMA EKONOMSKOJ KLASIFIKACIJI</w:t>
            </w:r>
          </w:p>
        </w:tc>
      </w:tr>
    </w:tbl>
    <w:p w14:paraId="0F4CD5CF" w14:textId="77777777" w:rsidR="00286BCA" w:rsidRDefault="00286BCA" w:rsidP="00286BCA">
      <w:pPr>
        <w:spacing w:line="420" w:lineRule="exact"/>
      </w:pPr>
    </w:p>
    <w:tbl>
      <w:tblPr>
        <w:tblW w:w="10600" w:type="dxa"/>
        <w:tblLook w:val="04A0" w:firstRow="1" w:lastRow="0" w:firstColumn="1" w:lastColumn="0" w:noHBand="0" w:noVBand="1"/>
      </w:tblPr>
      <w:tblGrid>
        <w:gridCol w:w="580"/>
        <w:gridCol w:w="3318"/>
        <w:gridCol w:w="1713"/>
        <w:gridCol w:w="1733"/>
        <w:gridCol w:w="1733"/>
        <w:gridCol w:w="800"/>
        <w:gridCol w:w="723"/>
      </w:tblGrid>
      <w:tr w:rsidR="00C1612C" w:rsidRPr="00C1612C" w14:paraId="76F68B0F" w14:textId="77777777" w:rsidTr="00C1612C">
        <w:trPr>
          <w:trHeight w:val="645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F8FBD8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E27D7C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Ostvarenje / izvršenje </w:t>
            </w: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30.6.2024.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AF4ED2A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13B4C7B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Ostvarenje / izvršenje </w:t>
            </w: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30.6.2025.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AF1FDFF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AA0E61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C1612C" w:rsidRPr="00C1612C" w14:paraId="5FA4C2C6" w14:textId="77777777" w:rsidTr="00C1612C">
        <w:trPr>
          <w:trHeight w:val="195"/>
        </w:trPr>
        <w:tc>
          <w:tcPr>
            <w:tcW w:w="3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1A6E6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CA77C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22979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DD03E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A805D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B3F35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C1612C" w:rsidRPr="00C1612C" w14:paraId="3A0041B8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0FCB2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1F8A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UKUPNO PRIHODI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5DA0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1.180.868,14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A4A2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2.606.539,00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AE36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1.265.606,83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2B33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107,18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24C2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48,56</w:t>
            </w:r>
          </w:p>
        </w:tc>
      </w:tr>
      <w:tr w:rsidR="00C1612C" w:rsidRPr="00C1612C" w14:paraId="6E8E5CC8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6099C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B7060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F06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1.180.868,14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D3D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2.606.539,00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6C84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1.265.606,83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E0CF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107,18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4D43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48,56</w:t>
            </w:r>
          </w:p>
        </w:tc>
      </w:tr>
      <w:tr w:rsidR="00C1612C" w:rsidRPr="00C1612C" w14:paraId="77E4C691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A48D5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90E09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Pomoći iz inozemstva i od subjekata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C565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1.058.169,48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A51F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2.376.550,00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6D69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1.118.794,93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2DCE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105,73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194C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47,08</w:t>
            </w:r>
          </w:p>
        </w:tc>
      </w:tr>
      <w:tr w:rsidR="00C1612C" w:rsidRPr="00C1612C" w14:paraId="23A6597A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29EB1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A312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Pomoći od međunarodnih organizacija te institucija i tijela 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2E14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91E4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C9B6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12.480,00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D56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841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68C61911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36A59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3A7A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Tekuće pomoći od međunarodnih organizacija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A5C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04B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A3A1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12.480,00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B0F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BA0D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22C8A8F2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C8D86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E1A2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Pomoći proračunskim korisnicima iz proračuna koji im nije nadležan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420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1.049.134,28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24C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3252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1.092.124,93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357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E1BA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4A3963EA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61160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6361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551F7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Tekuće pomoći proračunskim korisnicima iz proračuna koji im nije nadležan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2C2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1.049.134,28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8893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4F3E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1.092.124,93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D8E3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53E0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70CA88BF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EC0A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01EB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Pomoći temeljem prijenosa EU sredstava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C566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9.035,20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AC86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76A0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BF22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67B7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618A235A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CFA67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6381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F145D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Tekuće pomoći temeljem prijenosa EU sredstava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108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9.035,20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9FC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D813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3B7A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157,05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9DC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0B18CF6B" w14:textId="77777777" w:rsidTr="00C1612C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B0CCA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53BD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2F8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654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10D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249,12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77BC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269,61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4291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99,65</w:t>
            </w:r>
          </w:p>
        </w:tc>
      </w:tr>
      <w:tr w:rsidR="00C1612C" w:rsidRPr="00C1612C" w14:paraId="0F7DE099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9E59B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A4BD1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po posebnim propisima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B68F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6B5F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0276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3ECA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269,61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A03B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515E166E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E01E1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B1832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Ostali nespomenuti prihodi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C3DB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8393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80BE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DB91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269,61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1AFB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1C4E7940" w14:textId="77777777" w:rsidTr="00C1612C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F60D7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DAA5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AAAC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770,00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789E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4.345,00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1966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942,88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4F4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122,45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135E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21,7</w:t>
            </w:r>
          </w:p>
        </w:tc>
      </w:tr>
      <w:tr w:rsidR="00C1612C" w:rsidRPr="00C1612C" w14:paraId="047FB50F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E4FEA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C784F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od prodaje proizvoda i robe te pruženih usluga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404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F760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FE34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FFF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282C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6B4D687A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1ACBC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C6930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od prodaje proizvoda i robe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157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FD3C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BE1C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0F4B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817F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0779E4B3" w14:textId="77777777" w:rsidTr="00C1612C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DFE2B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C7630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DC9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505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0391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835,38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B4FB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E254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46776860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65D1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E502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Tekuće 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34EA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D16B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21B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F14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6062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3ACF408B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C1319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59953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Kapitalne 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7C6B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F31D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823B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F84D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8FA8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3295C140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DCE1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690C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iz nadležnog proračuna i od HZZO-a temeljem ugovornih obveza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CBE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121.836,26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140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225.394,00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277E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145.619,90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DD6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119,52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E4AB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64,61</w:t>
            </w:r>
          </w:p>
        </w:tc>
      </w:tr>
      <w:tr w:rsidR="00C1612C" w:rsidRPr="00C1612C" w14:paraId="4704695D" w14:textId="77777777" w:rsidTr="00C1612C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37B82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5FA1B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iz nadležnog proračuna za financiranje redovne djelatnosti proračunskih korisnika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8830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121.836,26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847C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5ECF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145.619,90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0938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7723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17C8B43A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AEB08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6711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4801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iz nadležnog proračuna za financiranje rashoda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22DC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121.836,26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DAF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B1D9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145.619,90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D39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119,52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4E7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61EC4DDA" w14:textId="77777777" w:rsidTr="00C1612C">
        <w:trPr>
          <w:trHeight w:val="645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9B6C0C2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30D81FB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Ostvarenje / izvršenje </w:t>
            </w: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30.6.2024.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405A2A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CFF13F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Ostvarenje / izvršenje </w:t>
            </w: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30.6.2025.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F66DE9E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8774059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C1612C" w:rsidRPr="00C1612C" w14:paraId="30E7963C" w14:textId="77777777" w:rsidTr="00C1612C">
        <w:trPr>
          <w:trHeight w:val="195"/>
        </w:trPr>
        <w:tc>
          <w:tcPr>
            <w:tcW w:w="3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394E3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A980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A4F98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C479F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46A98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F5CC" w14:textId="77777777" w:rsidR="00C1612C" w:rsidRPr="00C1612C" w:rsidRDefault="00C1612C" w:rsidP="00C161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C1612C" w:rsidRPr="00C1612C" w14:paraId="4DB11D11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B50D7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92829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6A7D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1.198.367,18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232E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2.641.539,00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6D60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1.478.027,13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DA0C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123,34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E1B7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55,95</w:t>
            </w:r>
          </w:p>
        </w:tc>
      </w:tr>
      <w:tr w:rsidR="00C1612C" w:rsidRPr="00C1612C" w14:paraId="28B40CBD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4F7C9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28EFF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903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1.195.534,68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DAE6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2.637.069,00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87B2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1.471.445,91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8BFC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123,08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171B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55,8</w:t>
            </w:r>
          </w:p>
        </w:tc>
      </w:tr>
      <w:tr w:rsidR="00C1612C" w:rsidRPr="00C1612C" w14:paraId="6D6CC570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97C4A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1DD40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1CD3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1.052.228,31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9D50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2.365.445,00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F1E0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1.312.522,30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B9C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124,74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3039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55,49</w:t>
            </w:r>
          </w:p>
        </w:tc>
      </w:tr>
      <w:tr w:rsidR="00C1612C" w:rsidRPr="00C1612C" w14:paraId="7BCB30AD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F4BF5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1A9A2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Plaće (Bruto)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651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873.484,73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44CB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07F9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1.096.644,75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BC60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801D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344088C8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7570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397D1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3FDB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873.484,73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88E8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083F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1.096.644,75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494E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0E51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3EC83F17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C1EB3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7BC9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C82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34.573,68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5D0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6CB3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34.834,59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F3E1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15C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1344AB38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9351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7789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rashodi za zaposlene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327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34.573,68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F79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36AA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34.834,59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0040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8501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4E843F62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2D4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BD862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Doprinosi na plaće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19A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144.169,90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941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3760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181.042,96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3903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10F4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6DC337E6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609A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6D128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Doprinosi za obvezno zdravstveno osiguranje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2C3D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144.169,90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121C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961A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181.042,96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0A6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FD6E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59F058C7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5B60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27692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BB34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141.861,87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893E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268.799,00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E4C3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152.034,11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E071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107,17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39B0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56,56</w:t>
            </w:r>
          </w:p>
        </w:tc>
      </w:tr>
      <w:tr w:rsidR="00C1612C" w:rsidRPr="00C1612C" w14:paraId="6BA380B3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AAB52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B719D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23B3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72.734,58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6D37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B93A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63.747,08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C97E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87,64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C6D2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62BA5E2A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D3A93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D1AC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A1EF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394B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40E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6.323,28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3191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6572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7340DC46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B59C9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03669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40B1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13.874,24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9A2D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8916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18.580,08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010E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4ABD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1D38E798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F57BA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53C6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Stručno usavršavanje zaposlenika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C3B3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52.158,34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7FB7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6688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38.843,72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4154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74,47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0F44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68C63151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7FD9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A6234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Ostale naknade troškova zaposlenima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62B7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E9ED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08EC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092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28C8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157B999E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EF0A2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2229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materijal i energiju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5584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29.098,85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B6B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892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38.627,36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4F60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132,75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057F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2F36A517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0F1A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46B4B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4CFE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9.782,96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7D9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B0DE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13.382,80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1729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7027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77D70CCD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8219F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EA86D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 i sirovine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04B5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2.650,87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832F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7CAB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3.303,58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926B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124,62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694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62DA73FC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31B46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9F737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Energija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DC7F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15.342,72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CC6B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0239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21.553,02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FC4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EDA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7B27DA43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0686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334A7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7CBB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443,42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E747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7867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DB5A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AE2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290255CF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D37F9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91A35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Sitni inventar i autogume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396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449,93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AB9B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3F81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D32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09E3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780F75FD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2B818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D5F03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Službena, radna i zaštitna odjeća i obuća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2DE5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428,95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964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EFC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3622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A58D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58F5396A" w14:textId="77777777" w:rsidTr="00C1612C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602D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C5C2B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88B7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24.448,81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BA77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3FFB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34.847,56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922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5B6D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0EE37968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7E62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55E81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739B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2.586,39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E7D9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6099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2.944,31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9BA1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604D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67580633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53617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8E9C0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C129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2DCC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CFD5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4.461,55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0934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FEBD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2362C6D2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2C40B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3233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7BAF5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promidžbe i informiranja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BFE2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1098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6B20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9267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1606,25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56E3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24F5C7B4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223A8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EB4CD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B155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4.746,13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E374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B204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4.547,11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2A8F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95,81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30F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361494A1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B18FD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A5828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Zakupnine i najamnine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E3D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12.214,00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5FC8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6D60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13.671,80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DFA2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3613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413DD524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6B9A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E3636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Zdravstvene i veterinarske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25B9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126A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5546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3.835,00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3A49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D54D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3BB256A5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8FA8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2081B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DD93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161,79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1D72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7253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522,57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C98F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322,99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DC4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6E8C8546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2D826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B0C56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Računalne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5139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1.060,30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E35B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08D5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2.199,44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B423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7D1E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3C4966B1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C006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067B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8BB6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BD3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D220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1.380,78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423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F77F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7A59C85C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55DC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C88F1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E6EF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12.978,19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4362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F2F8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11.550,75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ECC9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CB85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4D5AEE6B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865EF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B6D0B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3C6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12.978,19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1FE22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44B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11.550,75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B8BE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EC1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0DC2516C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96453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9BBF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5AED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2.601,44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0B69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95B7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3.261,36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73FF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EE9F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27465125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A418C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1833B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4538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4A3C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BE54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8BD4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1FB6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36598377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3D128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BC7C4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Članarine i norme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B9B0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7E3F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154F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4961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DCEF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11A1C46B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54CD1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A693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Pristojbe i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3152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1.680,00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DC3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8FA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2.694,00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7E96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2743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4674FCF0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ED34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09D70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985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468,54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4CD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100D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AD95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4A7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0E172FD5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850E4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3FC2A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C01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C3F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0A88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D5709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0C15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1612C" w:rsidRPr="00C1612C" w14:paraId="2531CF88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2BB72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DDFAD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AD2D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6E6D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24EB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5.490,00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2E4C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F6A6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5D5EB9B0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34D48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87176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Prijenosi između proračunskih korisnika istog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59F7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2D89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F71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F46E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0E6B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482C8E96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68748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08FAE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Tekući prijenosi između proračunskih korisnika istog proračuna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4B45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84FC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9E9D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C1DA4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FC2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60B6F26F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6DF77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7C34E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C508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A9B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E3E7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BC7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FB8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1612C" w:rsidRPr="00C1612C" w14:paraId="67B16751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F7359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142B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7929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1.444,50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02E1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5ADE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1.399,50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E616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96,88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C3D8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92,68</w:t>
            </w:r>
          </w:p>
        </w:tc>
      </w:tr>
      <w:tr w:rsidR="00C1612C" w:rsidRPr="00C1612C" w14:paraId="32F7C5D5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57142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6BADB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Tekuće donacije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B412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1.444,50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EFD4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6BE7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1.399,50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6C8B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F896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0B73A89E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D4ECC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4E0D3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Tekuće donacije u naravi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1A3A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1.444,50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0A69F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F0E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1.399,50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A071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A46C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75755EE7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85FA8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A9AF5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6446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2.832,50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E9EE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4.470,00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2FD13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6.581,22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B72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232,35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6AA7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147,23</w:t>
            </w:r>
          </w:p>
        </w:tc>
      </w:tr>
      <w:tr w:rsidR="00C1612C" w:rsidRPr="00C1612C" w14:paraId="7D7D52A4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6CA6A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02026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E0AE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5032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5E03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7153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5AF2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1612C" w:rsidRPr="00C1612C" w14:paraId="208BE242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857DC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F7D8B" w14:textId="77777777" w:rsidR="00C1612C" w:rsidRPr="00C1612C" w:rsidRDefault="00C1612C" w:rsidP="00C1612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0298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2.832,50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6907E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4.460,00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1E0E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6.581,22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DE16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232,35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DE58A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147,56</w:t>
            </w:r>
          </w:p>
        </w:tc>
      </w:tr>
      <w:tr w:rsidR="00C1612C" w:rsidRPr="00C1612C" w14:paraId="45A4E537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3D305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346E0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Postrojenja i oprema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2D3F8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2.832,50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AADB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6BFB5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6.581,22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5837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1E1ED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1612C" w:rsidRPr="00C1612C" w14:paraId="3ADB9852" w14:textId="77777777" w:rsidTr="00C1612C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A3796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34FB4" w14:textId="77777777" w:rsidR="00C1612C" w:rsidRPr="00C1612C" w:rsidRDefault="00C1612C" w:rsidP="00C161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Uredska oprema i namještaj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5A0E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2.832,50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AA911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C147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6.581,22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77AF0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4213B" w14:textId="77777777" w:rsidR="00C1612C" w:rsidRPr="00C1612C" w:rsidRDefault="00C1612C" w:rsidP="00C1612C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61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28EB104" w14:textId="77777777" w:rsidR="00286BCA" w:rsidRDefault="00286BCA" w:rsidP="00286BCA">
      <w:pPr>
        <w:sectPr w:rsidR="00286BCA" w:rsidSect="00286BCA">
          <w:pgSz w:w="11908" w:h="16833"/>
          <w:pgMar w:top="1080" w:right="481" w:bottom="850" w:left="827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1E2AF1" w14:paraId="48B030FF" w14:textId="77777777" w:rsidTr="00BC7600">
        <w:trPr>
          <w:trHeight w:val="270"/>
        </w:trPr>
        <w:tc>
          <w:tcPr>
            <w:tcW w:w="10575" w:type="dxa"/>
            <w:hideMark/>
          </w:tcPr>
          <w:p w14:paraId="78AE1031" w14:textId="1765357D" w:rsidR="001E2AF1" w:rsidRDefault="001E2AF1" w:rsidP="00BC7600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lastRenderedPageBreak/>
              <w:t>1.2.2. IZVJEŠTAJ O PRIHODIMA I RASHODIMA PREMA IZVORIMA FINANCIRANJA</w:t>
            </w:r>
          </w:p>
        </w:tc>
      </w:tr>
    </w:tbl>
    <w:p w14:paraId="2A548785" w14:textId="77777777" w:rsidR="001E2AF1" w:rsidRDefault="001E2AF1" w:rsidP="001E2AF1">
      <w:pPr>
        <w:spacing w:line="420" w:lineRule="exact"/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480"/>
        <w:gridCol w:w="2560"/>
        <w:gridCol w:w="1840"/>
        <w:gridCol w:w="1860"/>
        <w:gridCol w:w="1860"/>
        <w:gridCol w:w="780"/>
        <w:gridCol w:w="723"/>
      </w:tblGrid>
      <w:tr w:rsidR="00D438C7" w:rsidRPr="00D438C7" w14:paraId="7B10AABE" w14:textId="77777777" w:rsidTr="00D438C7">
        <w:trPr>
          <w:trHeight w:val="555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D9AD87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AE2DA53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 30.6.2024.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BDE8A86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37537EE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 30.6.2025.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2EF8C09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Indeks </w:t>
            </w: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DC28A9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D438C7" w:rsidRPr="00D438C7" w14:paraId="587683E8" w14:textId="77777777" w:rsidTr="00D438C7">
        <w:trPr>
          <w:trHeight w:val="225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32293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23C70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58921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A74CD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FD70E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A1437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D438C7" w:rsidRPr="00D438C7" w14:paraId="367FB512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F33EC" w14:textId="77777777" w:rsidR="00D438C7" w:rsidRPr="00D438C7" w:rsidRDefault="00D438C7" w:rsidP="00D438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7BA01" w14:textId="77777777" w:rsidR="00D438C7" w:rsidRPr="00D438C7" w:rsidRDefault="00D438C7" w:rsidP="00D438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UKUPNO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786F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1.180.868,14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179F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2.606.539,00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B01A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1.265.606,83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0B84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107,18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45AD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48,56</w:t>
            </w:r>
          </w:p>
        </w:tc>
      </w:tr>
      <w:tr w:rsidR="00D438C7" w:rsidRPr="00D438C7" w14:paraId="765E0B25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2485C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EC80A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D0092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3.415,80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BD22E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1330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3.247,45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0889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95,07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0190F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32,47</w:t>
            </w:r>
          </w:p>
        </w:tc>
      </w:tr>
      <w:tr w:rsidR="00D438C7" w:rsidRPr="00D438C7" w14:paraId="45A9B12D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E9237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C008D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E0063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3.415,80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7D4D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0DAAD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3.247,45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1E150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95,07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D71F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32,47</w:t>
            </w:r>
          </w:p>
        </w:tc>
      </w:tr>
      <w:tr w:rsidR="00D438C7" w:rsidRPr="00D438C7" w14:paraId="709CF82F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ED7C7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8AB42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EE522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213E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23D7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107,50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49A30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C0E4A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31,16</w:t>
            </w:r>
          </w:p>
        </w:tc>
      </w:tr>
      <w:tr w:rsidR="00D438C7" w:rsidRPr="00D438C7" w14:paraId="08AF4233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A11F8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02A57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VLASTITI PRIHODI - PRORAČUNSKI 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51DE0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8052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A5681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54237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A3065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31,16</w:t>
            </w:r>
          </w:p>
        </w:tc>
      </w:tr>
      <w:tr w:rsidR="00D438C7" w:rsidRPr="00D438C7" w14:paraId="56319A2E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B5826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1776E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97B2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73.162,14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B4E3F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145.144,00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5A4C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86.717,50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F0A43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118,53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96703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59,75</w:t>
            </w:r>
          </w:p>
        </w:tc>
      </w:tr>
      <w:tr w:rsidR="00D438C7" w:rsidRPr="00D438C7" w14:paraId="56D0006B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CA7A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7627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962C1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73.069,74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E3C82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144.894,00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427C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86.468,38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76CC8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118,34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51769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59,68</w:t>
            </w:r>
          </w:p>
        </w:tc>
      </w:tr>
      <w:tr w:rsidR="00D438C7" w:rsidRPr="00D438C7" w14:paraId="70A46973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CEAA8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E414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ZA POSEBNE NAMJENE - OSTALO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4C430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0EB9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CAC4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9B479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269,61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D64E4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99,65</w:t>
            </w:r>
          </w:p>
        </w:tc>
      </w:tr>
      <w:tr w:rsidR="00D438C7" w:rsidRPr="00D438C7" w14:paraId="0882A5E6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4CD2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611CC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57C2C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1.103.520,20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9A59C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2.447.050,00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334A7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1.174.699,00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7C27C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106,45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CE464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48,00</w:t>
            </w:r>
          </w:p>
        </w:tc>
      </w:tr>
      <w:tr w:rsidR="00D438C7" w:rsidRPr="00D438C7" w14:paraId="790FE710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32CAB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53DE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POMOĆI - ŽUPANIJSKI PRORAČUN - EU PROJEKTI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F4AE2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45.350,72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894C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02D2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55.904,07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0CDA3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123,27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DE752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79,30</w:t>
            </w:r>
          </w:p>
        </w:tc>
      </w:tr>
      <w:tr w:rsidR="00D438C7" w:rsidRPr="00D438C7" w14:paraId="316A9DA4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04C71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802A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POMOĆI - 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EA181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1.058.169,48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687F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2.376.550,00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AC7C1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1.118.794,93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F35C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105,73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C56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47,08</w:t>
            </w:r>
          </w:p>
        </w:tc>
      </w:tr>
      <w:tr w:rsidR="00D438C7" w:rsidRPr="00D438C7" w14:paraId="0BC5857E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E7045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60326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39ADA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7311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30CCB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835,38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EBBBC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108,49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FC07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20,88</w:t>
            </w:r>
          </w:p>
        </w:tc>
      </w:tr>
      <w:tr w:rsidR="00D438C7" w:rsidRPr="00D438C7" w14:paraId="4C88E76E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EEA4C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2FEF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EEB37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2A5DF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256D3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835,38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9850A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108,49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A6CD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20,88</w:t>
            </w:r>
          </w:p>
        </w:tc>
      </w:tr>
      <w:tr w:rsidR="00D438C7" w:rsidRPr="00D438C7" w14:paraId="52B9074C" w14:textId="77777777" w:rsidTr="00D438C7">
        <w:trPr>
          <w:trHeight w:val="315"/>
        </w:trPr>
        <w:tc>
          <w:tcPr>
            <w:tcW w:w="10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4273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D438C7" w:rsidRPr="00D438C7" w14:paraId="1941433C" w14:textId="77777777" w:rsidTr="00D438C7">
        <w:trPr>
          <w:trHeight w:val="2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E06E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8C10" w14:textId="77777777" w:rsidR="00D438C7" w:rsidRPr="00D438C7" w:rsidRDefault="00D438C7" w:rsidP="00D438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332D" w14:textId="77777777" w:rsidR="00D438C7" w:rsidRPr="00D438C7" w:rsidRDefault="00D438C7" w:rsidP="00D438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3EBB" w14:textId="77777777" w:rsidR="00D438C7" w:rsidRPr="00D438C7" w:rsidRDefault="00D438C7" w:rsidP="00D438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6FAA" w14:textId="77777777" w:rsidR="00D438C7" w:rsidRPr="00D438C7" w:rsidRDefault="00D438C7" w:rsidP="00D438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9D88" w14:textId="77777777" w:rsidR="00D438C7" w:rsidRPr="00D438C7" w:rsidRDefault="00D438C7" w:rsidP="00D438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3CE7" w14:textId="77777777" w:rsidR="00D438C7" w:rsidRPr="00D438C7" w:rsidRDefault="00D438C7" w:rsidP="00D438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438C7" w:rsidRPr="00D438C7" w14:paraId="03078E9A" w14:textId="77777777" w:rsidTr="00D438C7">
        <w:trPr>
          <w:trHeight w:val="555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7BD1C0D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CEA14F6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 30.6.2024.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B32ED1F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BBF8A3D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 30.6.2025.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E27270A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Indeks </w:t>
            </w: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F11A584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D438C7" w:rsidRPr="00D438C7" w14:paraId="5FD32F97" w14:textId="77777777" w:rsidTr="00D438C7">
        <w:trPr>
          <w:trHeight w:val="225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4EA9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48363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13D37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62F0F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8489C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673BF" w14:textId="77777777" w:rsidR="00D438C7" w:rsidRPr="00D438C7" w:rsidRDefault="00D438C7" w:rsidP="00D438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D438C7" w:rsidRPr="00D438C7" w14:paraId="36F38086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9F74" w14:textId="77777777" w:rsidR="00D438C7" w:rsidRPr="00D438C7" w:rsidRDefault="00D438C7" w:rsidP="00D438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2F8AF" w14:textId="77777777" w:rsidR="00D438C7" w:rsidRPr="00D438C7" w:rsidRDefault="00D438C7" w:rsidP="00D438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3FB9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1.198.367,18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85049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2.641.539,00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CBD3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1.478.027,13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9F6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123,34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703A4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55,95</w:t>
            </w:r>
          </w:p>
        </w:tc>
      </w:tr>
      <w:tr w:rsidR="00D438C7" w:rsidRPr="00D438C7" w14:paraId="003FA63C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65545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0192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31F2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3.174,19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EB7DD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088EF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2.950,00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1DEA9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92,94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7EF2F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29,50</w:t>
            </w:r>
          </w:p>
        </w:tc>
      </w:tr>
      <w:tr w:rsidR="00D438C7" w:rsidRPr="00D438C7" w14:paraId="76B33456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8FC34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01768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EC1B5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3.174,19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9F6D3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ECDBA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72093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92,94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99699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29,50</w:t>
            </w:r>
          </w:p>
        </w:tc>
      </w:tr>
      <w:tr w:rsidR="00D438C7" w:rsidRPr="00D438C7" w14:paraId="515563E6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AF64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47BC1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C4839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B738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B93BB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F1B50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7B69D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D438C7" w:rsidRPr="00D438C7" w14:paraId="31196815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6579A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BA21C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VLASTITI PRIHODI - PRORAČUNSKI 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ECFB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E26BB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D410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43484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8977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438C7" w:rsidRPr="00D438C7" w14:paraId="172E5418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ABCE7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DCA80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E6F83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67.952,01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8B45B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145.144,00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BD0A4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82.049,98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E54A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120,75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2D30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56,53</w:t>
            </w:r>
          </w:p>
        </w:tc>
      </w:tr>
      <w:tr w:rsidR="00D438C7" w:rsidRPr="00D438C7" w14:paraId="6AB08C78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CE566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5B3C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DFD31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67.859,61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705F5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144.894,00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C7AF1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81.800,86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561F7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120,54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C28A8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56,46</w:t>
            </w:r>
          </w:p>
        </w:tc>
      </w:tr>
      <w:tr w:rsidR="00D438C7" w:rsidRPr="00D438C7" w14:paraId="208DED03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D6D3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32077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PRIHODI ZA POSEBNE NAMJENE - OSTALO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3778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9BFF3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5A072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92715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269,61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D193C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99,65</w:t>
            </w:r>
          </w:p>
        </w:tc>
      </w:tr>
      <w:tr w:rsidR="00D438C7" w:rsidRPr="00D438C7" w14:paraId="333E21D0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A5A3D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C150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8C3F3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1.126.470,75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095C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2.482.050,00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DDE39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1.391.269,99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2F557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123,51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F321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56,05</w:t>
            </w:r>
          </w:p>
        </w:tc>
      </w:tr>
      <w:tr w:rsidR="00D438C7" w:rsidRPr="00D438C7" w14:paraId="10A55D3B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06D2" w14:textId="74440C9A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69376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POMOĆI - ŽUPANIJSKI PRORAČUN - EU PROJEKTI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E25E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40.582,17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01B72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70.500,00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9C274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56.573,95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8E0A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139,41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714CA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80,25</w:t>
            </w:r>
          </w:p>
        </w:tc>
      </w:tr>
      <w:tr w:rsidR="00D438C7" w:rsidRPr="00D438C7" w14:paraId="3A8F7372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65DBA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67260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POMOĆI - 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EA37E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1.085.888,58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2F1B8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2.411.550,00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FC443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1.334.696,04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8FC75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122,91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9DE3D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55,35</w:t>
            </w:r>
          </w:p>
        </w:tc>
      </w:tr>
      <w:tr w:rsidR="00D438C7" w:rsidRPr="00D438C7" w14:paraId="2A280F37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B97A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47BA" w14:textId="77777777" w:rsidR="00D438C7" w:rsidRPr="00D438C7" w:rsidRDefault="00D438C7" w:rsidP="00D438C7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6C3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40B96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D6DA2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1.757,16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3A84F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228,20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CAAF9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43,93</w:t>
            </w:r>
          </w:p>
        </w:tc>
      </w:tr>
      <w:tr w:rsidR="00D438C7" w:rsidRPr="00D438C7" w14:paraId="024D05F5" w14:textId="77777777" w:rsidTr="00D438C7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C7517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4D177" w14:textId="77777777" w:rsidR="00D438C7" w:rsidRPr="00D438C7" w:rsidRDefault="00D438C7" w:rsidP="00D438C7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A178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326F9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0901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1.757,16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55097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228,20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199FC" w14:textId="77777777" w:rsidR="00D438C7" w:rsidRPr="00D438C7" w:rsidRDefault="00D438C7" w:rsidP="00D438C7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438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43,93</w:t>
            </w:r>
          </w:p>
        </w:tc>
      </w:tr>
    </w:tbl>
    <w:p w14:paraId="2E38C6BB" w14:textId="77777777" w:rsidR="00D438C7" w:rsidRDefault="00D438C7" w:rsidP="001E2AF1">
      <w:pPr>
        <w:spacing w:line="420" w:lineRule="exact"/>
      </w:pPr>
    </w:p>
    <w:p w14:paraId="4AF6A46B" w14:textId="77777777" w:rsidR="00D76A8B" w:rsidRDefault="00D76A8B" w:rsidP="001E2AF1">
      <w:pPr>
        <w:spacing w:line="420" w:lineRule="exact"/>
      </w:pPr>
    </w:p>
    <w:p w14:paraId="0D48F1A7" w14:textId="77777777" w:rsidR="00D76A8B" w:rsidRDefault="00D76A8B" w:rsidP="001E2AF1">
      <w:pPr>
        <w:spacing w:line="420" w:lineRule="exact"/>
      </w:pPr>
    </w:p>
    <w:p w14:paraId="3BBACADE" w14:textId="77777777" w:rsidR="00D450EC" w:rsidRDefault="00D450EC" w:rsidP="001E2AF1">
      <w:pPr>
        <w:spacing w:line="4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D450EC" w14:paraId="47AFAD1A" w14:textId="77777777" w:rsidTr="00D668DD">
        <w:trPr>
          <w:trHeight w:val="300"/>
        </w:trPr>
        <w:tc>
          <w:tcPr>
            <w:tcW w:w="10590" w:type="dxa"/>
            <w:shd w:val="clear" w:color="auto" w:fill="auto"/>
          </w:tcPr>
          <w:p w14:paraId="2C1BF5C1" w14:textId="77777777" w:rsidR="00D450EC" w:rsidRDefault="00D450EC" w:rsidP="00D668DD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1.2.3. IZVJEŠTAJ O RASHODIMA PREMA FUNKCIJSKOJ KLASIFIKACIJI</w:t>
            </w:r>
          </w:p>
        </w:tc>
      </w:tr>
    </w:tbl>
    <w:p w14:paraId="39909CEE" w14:textId="77777777" w:rsidR="00D450EC" w:rsidRDefault="00D450EC" w:rsidP="00D450EC">
      <w:pPr>
        <w:spacing w:line="15" w:lineRule="exact"/>
      </w:pPr>
    </w:p>
    <w:p w14:paraId="7BE1322B" w14:textId="77777777" w:rsidR="00D450EC" w:rsidRDefault="00D450EC" w:rsidP="00D450EC">
      <w:pPr>
        <w:spacing w:line="255" w:lineRule="exact"/>
      </w:pPr>
    </w:p>
    <w:p w14:paraId="316E2E1C" w14:textId="77777777" w:rsidR="00D438C7" w:rsidRDefault="00D438C7" w:rsidP="001E2AF1">
      <w:pPr>
        <w:spacing w:line="420" w:lineRule="exact"/>
      </w:pPr>
    </w:p>
    <w:p w14:paraId="71060431" w14:textId="77777777" w:rsidR="00D438C7" w:rsidRDefault="00D438C7" w:rsidP="001E2AF1">
      <w:pPr>
        <w:spacing w:line="420" w:lineRule="exact"/>
      </w:pPr>
    </w:p>
    <w:p w14:paraId="1E4E3538" w14:textId="77777777" w:rsidR="00D438C7" w:rsidRDefault="00D438C7" w:rsidP="001E2AF1">
      <w:pPr>
        <w:spacing w:line="420" w:lineRule="exact"/>
      </w:pPr>
    </w:p>
    <w:tbl>
      <w:tblPr>
        <w:tblW w:w="10580" w:type="dxa"/>
        <w:tblLook w:val="04A0" w:firstRow="1" w:lastRow="0" w:firstColumn="1" w:lastColumn="0" w:noHBand="0" w:noVBand="1"/>
      </w:tblPr>
      <w:tblGrid>
        <w:gridCol w:w="3957"/>
        <w:gridCol w:w="1719"/>
        <w:gridCol w:w="1739"/>
        <w:gridCol w:w="1719"/>
        <w:gridCol w:w="723"/>
        <w:gridCol w:w="723"/>
      </w:tblGrid>
      <w:tr w:rsidR="00D450EC" w:rsidRPr="00D450EC" w14:paraId="4656058B" w14:textId="77777777" w:rsidTr="00D450EC">
        <w:trPr>
          <w:trHeight w:val="64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04BD93" w14:textId="77777777" w:rsidR="00D450EC" w:rsidRPr="00D450EC" w:rsidRDefault="00D450EC" w:rsidP="00D45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E95FAF" w14:textId="77777777" w:rsidR="00D450EC" w:rsidRPr="00D450EC" w:rsidRDefault="00D450EC" w:rsidP="00D45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Izvršenje </w:t>
            </w: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30.6.2024.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20887A7" w14:textId="77777777" w:rsidR="00D450EC" w:rsidRPr="00D450EC" w:rsidRDefault="00D450EC" w:rsidP="00D45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C48EBA9" w14:textId="77777777" w:rsidR="00D450EC" w:rsidRPr="00D450EC" w:rsidRDefault="00D450EC" w:rsidP="00D45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Izvršenje 30.6.2025.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4856BA3" w14:textId="77777777" w:rsidR="00D450EC" w:rsidRPr="00D450EC" w:rsidRDefault="00D450EC" w:rsidP="00D45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D7F43B9" w14:textId="77777777" w:rsidR="00D450EC" w:rsidRPr="00D450EC" w:rsidRDefault="00D450EC" w:rsidP="00D45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4 / 3</w:t>
            </w:r>
          </w:p>
        </w:tc>
      </w:tr>
      <w:tr w:rsidR="00D450EC" w:rsidRPr="00D450EC" w14:paraId="36667A6B" w14:textId="77777777" w:rsidTr="00D450EC">
        <w:trPr>
          <w:trHeight w:val="22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90B7" w14:textId="77777777" w:rsidR="00D450EC" w:rsidRPr="00D450EC" w:rsidRDefault="00D450EC" w:rsidP="00D45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B9E8" w14:textId="77777777" w:rsidR="00D450EC" w:rsidRPr="00D450EC" w:rsidRDefault="00D450EC" w:rsidP="00D45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BFC2E" w14:textId="77777777" w:rsidR="00D450EC" w:rsidRPr="00D450EC" w:rsidRDefault="00D450EC" w:rsidP="00D45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65724" w14:textId="77777777" w:rsidR="00D450EC" w:rsidRPr="00D450EC" w:rsidRDefault="00D450EC" w:rsidP="00D45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BF2A" w14:textId="77777777" w:rsidR="00D450EC" w:rsidRPr="00D450EC" w:rsidRDefault="00D450EC" w:rsidP="00D45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7AC36" w14:textId="77777777" w:rsidR="00D450EC" w:rsidRPr="00D450EC" w:rsidRDefault="00D450EC" w:rsidP="00D450E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450EC" w:rsidRPr="00D450EC" w14:paraId="1D361EDA" w14:textId="77777777" w:rsidTr="00D450E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33CCE" w14:textId="77777777" w:rsidR="00D450EC" w:rsidRPr="00D450EC" w:rsidRDefault="00D450EC" w:rsidP="00D450E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6DD3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1.198.367,18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F9F6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2.641.539,00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F490E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1.478.027,13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26D22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123,34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A364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55,95</w:t>
            </w:r>
          </w:p>
        </w:tc>
      </w:tr>
      <w:tr w:rsidR="00D450EC" w:rsidRPr="00D450EC" w14:paraId="050A6B0A" w14:textId="77777777" w:rsidTr="00D450E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5DD9" w14:textId="77777777" w:rsidR="00D450EC" w:rsidRPr="00D450EC" w:rsidRDefault="00D450EC" w:rsidP="00D450E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Obrazovanje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F20B3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1.198.367,18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66F2E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2.641.539,00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4372B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1.478.027,13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51F0C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123,34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4F291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55,95</w:t>
            </w:r>
          </w:p>
        </w:tc>
      </w:tr>
      <w:tr w:rsidR="00D450EC" w:rsidRPr="00D450EC" w14:paraId="318C8199" w14:textId="77777777" w:rsidTr="00D450E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013F" w14:textId="77777777" w:rsidR="00D450EC" w:rsidRPr="00D450EC" w:rsidRDefault="00D450EC" w:rsidP="00D450EC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091 Predškolsko i osnovno obrazovanje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1CAF2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42.858,59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35F89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77.600,00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4D866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59.373,95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E7B6D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138,53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1CB2F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76,51</w:t>
            </w:r>
          </w:p>
        </w:tc>
      </w:tr>
      <w:tr w:rsidR="00D450EC" w:rsidRPr="00D450EC" w14:paraId="7CA44E2F" w14:textId="77777777" w:rsidTr="00D450E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494E8" w14:textId="77777777" w:rsidR="00D450EC" w:rsidRPr="00D450EC" w:rsidRDefault="00D450EC" w:rsidP="00D450EC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092 Srednjoškolsko  obrazovanje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18FAE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1.154.610,82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1C261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2.563.789,00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AD79C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1.418.503,18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E4361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122,86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BB38F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55,33</w:t>
            </w:r>
          </w:p>
        </w:tc>
      </w:tr>
      <w:tr w:rsidR="00D450EC" w:rsidRPr="00D450EC" w14:paraId="2D50824C" w14:textId="77777777" w:rsidTr="00D450EC">
        <w:trPr>
          <w:trHeight w:val="360"/>
        </w:trPr>
        <w:tc>
          <w:tcPr>
            <w:tcW w:w="3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86E17" w14:textId="77777777" w:rsidR="00D450EC" w:rsidRPr="00D450EC" w:rsidRDefault="00D450EC" w:rsidP="00D450EC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096 Dodatne usluge u obrazovanju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43C80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897,77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D3A9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20071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7C73F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16,71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36758" w14:textId="77777777" w:rsidR="00D450EC" w:rsidRPr="00D450EC" w:rsidRDefault="00D450EC" w:rsidP="00D450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D450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100,00</w:t>
            </w:r>
          </w:p>
        </w:tc>
      </w:tr>
    </w:tbl>
    <w:p w14:paraId="2AA2359B" w14:textId="77777777" w:rsidR="00D438C7" w:rsidRDefault="00D438C7" w:rsidP="001E2AF1">
      <w:pPr>
        <w:spacing w:line="420" w:lineRule="exact"/>
      </w:pPr>
    </w:p>
    <w:p w14:paraId="3E5DD16E" w14:textId="77777777" w:rsidR="00EE1A59" w:rsidRDefault="00EE1A59" w:rsidP="00EE1A59">
      <w:pPr>
        <w:spacing w:line="405" w:lineRule="exact"/>
      </w:pPr>
    </w:p>
    <w:p w14:paraId="2BC58363" w14:textId="77777777" w:rsidR="00D76A8B" w:rsidRDefault="00D76A8B" w:rsidP="00EE1A59">
      <w:pPr>
        <w:spacing w:line="405" w:lineRule="exact"/>
      </w:pPr>
    </w:p>
    <w:p w14:paraId="3FBB65DD" w14:textId="77777777" w:rsidR="008D3899" w:rsidRDefault="008D3899" w:rsidP="00EE1A59">
      <w:pPr>
        <w:spacing w:line="405" w:lineRule="exact"/>
      </w:pPr>
    </w:p>
    <w:p w14:paraId="7A0280E8" w14:textId="77777777" w:rsidR="00D76A8B" w:rsidRDefault="00D76A8B" w:rsidP="00EE1A59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EE1A59" w14:paraId="78B82C08" w14:textId="77777777" w:rsidTr="00060415">
        <w:trPr>
          <w:trHeight w:val="330"/>
        </w:trPr>
        <w:tc>
          <w:tcPr>
            <w:tcW w:w="10590" w:type="dxa"/>
            <w:shd w:val="clear" w:color="auto" w:fill="auto"/>
            <w:vAlign w:val="center"/>
          </w:tcPr>
          <w:p w14:paraId="30383E3B" w14:textId="77777777" w:rsidR="00EE1A59" w:rsidRDefault="00EE1A59" w:rsidP="00060415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1.3. RAČUN FINANCIRANJA</w:t>
            </w:r>
          </w:p>
        </w:tc>
      </w:tr>
    </w:tbl>
    <w:p w14:paraId="4C7E1D80" w14:textId="77777777" w:rsidR="00EE1A59" w:rsidRDefault="00EE1A59" w:rsidP="00EE1A59">
      <w:pPr>
        <w:spacing w:line="15" w:lineRule="exact"/>
      </w:pPr>
    </w:p>
    <w:p w14:paraId="1D3E953D" w14:textId="77777777" w:rsidR="00EE1A59" w:rsidRDefault="00EE1A59" w:rsidP="00EE1A59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EE1A59" w14:paraId="06786780" w14:textId="77777777" w:rsidTr="00060415">
        <w:trPr>
          <w:trHeight w:val="315"/>
        </w:trPr>
        <w:tc>
          <w:tcPr>
            <w:tcW w:w="10590" w:type="dxa"/>
            <w:shd w:val="clear" w:color="auto" w:fill="auto"/>
            <w:vAlign w:val="center"/>
          </w:tcPr>
          <w:p w14:paraId="04F0018E" w14:textId="77777777" w:rsidR="00EE1A59" w:rsidRDefault="00EE1A59" w:rsidP="00060415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1.3.1. IZVJEŠTAJ RAČUNA FINANCIRANJA PREMA EKONOMSKOJ KLASIFIKACIJI</w:t>
            </w:r>
          </w:p>
        </w:tc>
      </w:tr>
    </w:tbl>
    <w:p w14:paraId="12B47D41" w14:textId="77777777" w:rsidR="00D438C7" w:rsidRDefault="00D438C7" w:rsidP="001E2AF1">
      <w:pPr>
        <w:spacing w:line="420" w:lineRule="exact"/>
      </w:pPr>
    </w:p>
    <w:tbl>
      <w:tblPr>
        <w:tblW w:w="10443" w:type="dxa"/>
        <w:tblInd w:w="137" w:type="dxa"/>
        <w:tblLook w:val="04A0" w:firstRow="1" w:lastRow="0" w:firstColumn="1" w:lastColumn="0" w:noHBand="0" w:noVBand="1"/>
      </w:tblPr>
      <w:tblGrid>
        <w:gridCol w:w="443"/>
        <w:gridCol w:w="3377"/>
        <w:gridCol w:w="1719"/>
        <w:gridCol w:w="1739"/>
        <w:gridCol w:w="1719"/>
        <w:gridCol w:w="723"/>
        <w:gridCol w:w="723"/>
      </w:tblGrid>
      <w:tr w:rsidR="00EE1A59" w:rsidRPr="00EE1A59" w14:paraId="54A0E0C8" w14:textId="77777777" w:rsidTr="00060415">
        <w:trPr>
          <w:trHeight w:val="645"/>
        </w:trPr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FAD8AEA" w14:textId="77777777" w:rsidR="00EE1A59" w:rsidRPr="00EE1A59" w:rsidRDefault="00EE1A59" w:rsidP="000604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FB6F0D4" w14:textId="77777777" w:rsidR="00EE1A59" w:rsidRPr="00EE1A59" w:rsidRDefault="00EE1A59" w:rsidP="000604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 30.6.2024.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41A2DE" w14:textId="77777777" w:rsidR="00EE1A59" w:rsidRPr="00EE1A59" w:rsidRDefault="00EE1A59" w:rsidP="000604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9122526" w14:textId="77777777" w:rsidR="00EE1A59" w:rsidRPr="00EE1A59" w:rsidRDefault="00EE1A59" w:rsidP="000604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 30.6.2025.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27D815" w14:textId="77777777" w:rsidR="00EE1A59" w:rsidRPr="00EE1A59" w:rsidRDefault="00EE1A59" w:rsidP="000604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Indeks </w:t>
            </w: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B9956B9" w14:textId="77777777" w:rsidR="00EE1A59" w:rsidRPr="00EE1A59" w:rsidRDefault="00EE1A59" w:rsidP="000604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EE1A59" w:rsidRPr="00EE1A59" w14:paraId="707FE13D" w14:textId="77777777" w:rsidTr="00060415">
        <w:trPr>
          <w:trHeight w:val="225"/>
        </w:trPr>
        <w:tc>
          <w:tcPr>
            <w:tcW w:w="3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C2FE0" w14:textId="77777777" w:rsidR="00EE1A59" w:rsidRPr="00EE1A59" w:rsidRDefault="00EE1A59" w:rsidP="000604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56856" w14:textId="77777777" w:rsidR="00EE1A59" w:rsidRPr="00EE1A59" w:rsidRDefault="00EE1A59" w:rsidP="000604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07B6B" w14:textId="77777777" w:rsidR="00EE1A59" w:rsidRPr="00EE1A59" w:rsidRDefault="00EE1A59" w:rsidP="000604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B78FC" w14:textId="77777777" w:rsidR="00EE1A59" w:rsidRPr="00EE1A59" w:rsidRDefault="00EE1A59" w:rsidP="000604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D2F77" w14:textId="77777777" w:rsidR="00EE1A59" w:rsidRPr="00EE1A59" w:rsidRDefault="00EE1A59" w:rsidP="000604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D2DB" w14:textId="77777777" w:rsidR="00EE1A59" w:rsidRPr="00EE1A59" w:rsidRDefault="00EE1A59" w:rsidP="0006041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EE1A59" w:rsidRPr="00EE1A59" w14:paraId="79E5B504" w14:textId="77777777" w:rsidTr="00060415">
        <w:trPr>
          <w:trHeight w:val="36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0DE83" w14:textId="77777777" w:rsidR="00EE1A59" w:rsidRPr="00EE1A59" w:rsidRDefault="00EE1A59" w:rsidP="0006041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54372" w14:textId="77777777" w:rsidR="00EE1A59" w:rsidRPr="00EE1A59" w:rsidRDefault="00EE1A59" w:rsidP="0006041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94FFF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AC79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B78B3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21D3B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82EBD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A59" w:rsidRPr="00EE1A59" w14:paraId="4C705AB4" w14:textId="77777777" w:rsidTr="00060415">
        <w:trPr>
          <w:trHeight w:val="36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E48AB" w14:textId="77777777" w:rsidR="00EE1A59" w:rsidRPr="00EE1A59" w:rsidRDefault="00EE1A59" w:rsidP="0006041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CFD1" w14:textId="77777777" w:rsidR="00EE1A59" w:rsidRPr="00EE1A59" w:rsidRDefault="00EE1A59" w:rsidP="0006041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F5CF8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E59FA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EBB63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7B090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D57DB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A59" w:rsidRPr="00EE1A59" w14:paraId="607E1519" w14:textId="77777777" w:rsidTr="00060415">
        <w:trPr>
          <w:trHeight w:val="36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485AF" w14:textId="77777777" w:rsidR="00EE1A59" w:rsidRPr="00EE1A59" w:rsidRDefault="00EE1A59" w:rsidP="0006041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3953" w14:textId="77777777" w:rsidR="00EE1A59" w:rsidRPr="00EE1A59" w:rsidRDefault="00EE1A59" w:rsidP="0006041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9328A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CF0B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7BCF3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89BF4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3CC36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A59" w:rsidRPr="00EE1A59" w14:paraId="13A110FF" w14:textId="77777777" w:rsidTr="00060415">
        <w:trPr>
          <w:trHeight w:val="360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C45FC" w14:textId="77777777" w:rsidR="00EE1A59" w:rsidRPr="00EE1A59" w:rsidRDefault="00EE1A59" w:rsidP="0006041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5AF95" w14:textId="77777777" w:rsidR="00EE1A59" w:rsidRPr="00EE1A59" w:rsidRDefault="00EE1A59" w:rsidP="0006041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DB92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D2E02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ABE84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BCC36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5E9A5" w14:textId="77777777" w:rsidR="00EE1A59" w:rsidRPr="00EE1A59" w:rsidRDefault="00EE1A59" w:rsidP="00060415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AD40C53" w14:textId="77777777" w:rsidR="00D438C7" w:rsidRDefault="00D438C7" w:rsidP="001E2AF1">
      <w:pPr>
        <w:spacing w:line="420" w:lineRule="exact"/>
      </w:pPr>
    </w:p>
    <w:p w14:paraId="2AECF542" w14:textId="77777777" w:rsidR="00D438C7" w:rsidRDefault="00D438C7" w:rsidP="001E2AF1">
      <w:pPr>
        <w:spacing w:line="420" w:lineRule="exact"/>
      </w:pPr>
    </w:p>
    <w:p w14:paraId="40F75A48" w14:textId="77777777" w:rsidR="00D438C7" w:rsidRDefault="00D438C7" w:rsidP="001E2AF1">
      <w:pPr>
        <w:spacing w:line="420" w:lineRule="exact"/>
      </w:pPr>
    </w:p>
    <w:p w14:paraId="61EF173C" w14:textId="77777777" w:rsidR="008D3899" w:rsidRDefault="008D3899" w:rsidP="001E2AF1">
      <w:pPr>
        <w:spacing w:line="420" w:lineRule="exact"/>
      </w:pPr>
    </w:p>
    <w:p w14:paraId="4680B189" w14:textId="77777777" w:rsidR="008D3899" w:rsidRDefault="008D3899" w:rsidP="001E2AF1">
      <w:pPr>
        <w:spacing w:line="420" w:lineRule="exact"/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480"/>
        <w:gridCol w:w="2560"/>
        <w:gridCol w:w="1840"/>
        <w:gridCol w:w="1860"/>
        <w:gridCol w:w="1860"/>
        <w:gridCol w:w="780"/>
        <w:gridCol w:w="723"/>
      </w:tblGrid>
      <w:tr w:rsidR="008D3899" w:rsidRPr="008D3899" w14:paraId="46D3E82E" w14:textId="77777777" w:rsidTr="008D3899">
        <w:trPr>
          <w:trHeight w:val="300"/>
        </w:trPr>
        <w:tc>
          <w:tcPr>
            <w:tcW w:w="10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72D5C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1.3.2. IZVJEŠTAJ RAČUNA FINANCIRANJA PREMA IZVORIMA FINANCIRANJA</w:t>
            </w:r>
          </w:p>
        </w:tc>
      </w:tr>
      <w:tr w:rsidR="008D3899" w:rsidRPr="008D3899" w14:paraId="288BB106" w14:textId="77777777" w:rsidTr="008D3899">
        <w:trPr>
          <w:trHeight w:val="3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0AAC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39C9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8A91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BF82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A82E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D143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EE67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D3899" w:rsidRPr="008D3899" w14:paraId="7BBCDA77" w14:textId="77777777" w:rsidTr="008D3899">
        <w:trPr>
          <w:trHeight w:val="300"/>
        </w:trPr>
        <w:tc>
          <w:tcPr>
            <w:tcW w:w="10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2F139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8D3899" w:rsidRPr="008D3899" w14:paraId="3FBDD40D" w14:textId="77777777" w:rsidTr="008D3899">
        <w:trPr>
          <w:trHeight w:val="22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015E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299F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94A1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E8C21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84D6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DE15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AB63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D3899" w:rsidRPr="008D3899" w14:paraId="1C8A267F" w14:textId="77777777" w:rsidTr="008D3899">
        <w:trPr>
          <w:trHeight w:val="555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7CBD74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7CF6F6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 30.6.2024.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11B23E4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3CCAA7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 30.6.2025.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3746ED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Indeks </w:t>
            </w: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FA8DF44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8D3899" w:rsidRPr="008D3899" w14:paraId="07E31D25" w14:textId="77777777" w:rsidTr="008D3899">
        <w:trPr>
          <w:trHeight w:val="225"/>
        </w:trPr>
        <w:tc>
          <w:tcPr>
            <w:tcW w:w="3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9419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8B99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96AFD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2FDF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B4E30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3488C" w14:textId="77777777" w:rsidR="008D3899" w:rsidRPr="008D3899" w:rsidRDefault="008D3899" w:rsidP="008D389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8D3899" w:rsidRPr="008D3899" w14:paraId="255E6789" w14:textId="77777777" w:rsidTr="008D3899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1D8B4" w14:textId="77777777" w:rsidR="008D3899" w:rsidRPr="008D3899" w:rsidRDefault="008D3899" w:rsidP="008D389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33713" w14:textId="77777777" w:rsidR="008D3899" w:rsidRPr="008D3899" w:rsidRDefault="008D3899" w:rsidP="008D389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4AAE6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E89C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48536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7289A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DA0CC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D3899" w:rsidRPr="008D3899" w14:paraId="08B48E82" w14:textId="77777777" w:rsidTr="008D3899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6B9CE" w14:textId="77777777" w:rsidR="008D3899" w:rsidRPr="008D3899" w:rsidRDefault="008D3899" w:rsidP="008D3899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2CECE" w14:textId="77777777" w:rsidR="008D3899" w:rsidRPr="008D3899" w:rsidRDefault="008D3899" w:rsidP="008D3899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48CCD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A77C0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F470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E57E9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F5CB5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D3899" w:rsidRPr="008D3899" w14:paraId="1840B38F" w14:textId="77777777" w:rsidTr="008D3899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BC35B" w14:textId="77777777" w:rsidR="008D3899" w:rsidRPr="008D3899" w:rsidRDefault="008D3899" w:rsidP="008D389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24164" w14:textId="77777777" w:rsidR="008D3899" w:rsidRPr="008D3899" w:rsidRDefault="008D3899" w:rsidP="008D389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3702C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30F78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52D01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C8B54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FB0A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389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D3899" w:rsidRPr="008D3899" w14:paraId="77E59A02" w14:textId="77777777" w:rsidTr="008D389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316C" w14:textId="77777777" w:rsidR="008D3899" w:rsidRPr="008D3899" w:rsidRDefault="008D3899" w:rsidP="008D389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9FC0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6656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C60F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1EF7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CAC3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D4B" w14:textId="77777777" w:rsidR="008D3899" w:rsidRPr="008D3899" w:rsidRDefault="008D3899" w:rsidP="008D38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40580AC" w14:textId="77777777" w:rsidR="00D438C7" w:rsidRDefault="00D438C7" w:rsidP="001E2AF1">
      <w:pPr>
        <w:spacing w:line="420" w:lineRule="exact"/>
      </w:pPr>
    </w:p>
    <w:p w14:paraId="38B5E379" w14:textId="77777777" w:rsidR="008D3899" w:rsidRDefault="008D3899" w:rsidP="001E2AF1">
      <w:pPr>
        <w:spacing w:line="420" w:lineRule="exact"/>
      </w:pPr>
    </w:p>
    <w:p w14:paraId="38D027E8" w14:textId="77777777" w:rsidR="008D3899" w:rsidRDefault="008D3899" w:rsidP="001E2AF1">
      <w:pPr>
        <w:spacing w:line="420" w:lineRule="exact"/>
      </w:pPr>
    </w:p>
    <w:p w14:paraId="6C3F90A0" w14:textId="77777777" w:rsidR="008D3899" w:rsidRDefault="008D3899" w:rsidP="001E2AF1">
      <w:pPr>
        <w:spacing w:line="420" w:lineRule="exact"/>
      </w:pPr>
    </w:p>
    <w:p w14:paraId="4B1F40D6" w14:textId="77777777" w:rsidR="008D3899" w:rsidRDefault="008D3899" w:rsidP="001E2AF1">
      <w:pPr>
        <w:spacing w:line="420" w:lineRule="exact"/>
      </w:pPr>
    </w:p>
    <w:p w14:paraId="2D0BE94F" w14:textId="77777777" w:rsidR="00D438C7" w:rsidRDefault="00D438C7" w:rsidP="001E2AF1">
      <w:pPr>
        <w:spacing w:line="4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EE1A59" w14:paraId="289198C3" w14:textId="77777777" w:rsidTr="00060415">
        <w:trPr>
          <w:trHeight w:val="300"/>
        </w:trPr>
        <w:tc>
          <w:tcPr>
            <w:tcW w:w="10590" w:type="dxa"/>
            <w:vAlign w:val="center"/>
            <w:hideMark/>
          </w:tcPr>
          <w:p w14:paraId="23239ED8" w14:textId="77777777" w:rsidR="00EE1A59" w:rsidRDefault="00EE1A59" w:rsidP="00060415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PRENESENI VIŠAK ILI PRENESENI MANJAK</w:t>
            </w:r>
          </w:p>
        </w:tc>
      </w:tr>
    </w:tbl>
    <w:p w14:paraId="749E29EF" w14:textId="77777777" w:rsidR="00EE1A59" w:rsidRDefault="00EE1A59" w:rsidP="00EE1A59">
      <w:pPr>
        <w:spacing w:line="15" w:lineRule="exact"/>
      </w:pPr>
    </w:p>
    <w:p w14:paraId="5773A791" w14:textId="77777777" w:rsidR="008D3899" w:rsidRDefault="008D3899" w:rsidP="001E2AF1">
      <w:pPr>
        <w:spacing w:line="420" w:lineRule="exact"/>
      </w:pPr>
    </w:p>
    <w:p w14:paraId="68A078E6" w14:textId="77777777" w:rsidR="00D438C7" w:rsidRDefault="00D438C7" w:rsidP="001E2AF1">
      <w:pPr>
        <w:spacing w:line="420" w:lineRule="exact"/>
      </w:pPr>
    </w:p>
    <w:tbl>
      <w:tblPr>
        <w:tblW w:w="10580" w:type="dxa"/>
        <w:tblLook w:val="04A0" w:firstRow="1" w:lastRow="0" w:firstColumn="1" w:lastColumn="0" w:noHBand="0" w:noVBand="1"/>
      </w:tblPr>
      <w:tblGrid>
        <w:gridCol w:w="580"/>
        <w:gridCol w:w="3380"/>
        <w:gridCol w:w="1720"/>
        <w:gridCol w:w="1740"/>
        <w:gridCol w:w="1720"/>
        <w:gridCol w:w="723"/>
        <w:gridCol w:w="723"/>
      </w:tblGrid>
      <w:tr w:rsidR="00EE1A59" w:rsidRPr="00EE1A59" w14:paraId="04E66FBA" w14:textId="77777777" w:rsidTr="00EE1A59">
        <w:trPr>
          <w:trHeight w:val="660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3B86A98" w14:textId="77777777" w:rsidR="00EE1A59" w:rsidRPr="00EE1A59" w:rsidRDefault="00EE1A59" w:rsidP="00EE1A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4DE45C0" w14:textId="77777777" w:rsidR="00EE1A59" w:rsidRPr="00EE1A59" w:rsidRDefault="00EE1A59" w:rsidP="00EE1A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 30.6.2024.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E26AC3E" w14:textId="77777777" w:rsidR="00EE1A59" w:rsidRPr="00EE1A59" w:rsidRDefault="00EE1A59" w:rsidP="00EE1A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CAAAA07" w14:textId="77777777" w:rsidR="00EE1A59" w:rsidRPr="00EE1A59" w:rsidRDefault="00EE1A59" w:rsidP="00EE1A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Ostvarenje / izvršenje 30.6.2025.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A49B0C5" w14:textId="77777777" w:rsidR="00EE1A59" w:rsidRPr="00EE1A59" w:rsidRDefault="00EE1A59" w:rsidP="00EE1A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Indeks </w:t>
            </w: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4 / 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80F7AC9" w14:textId="77777777" w:rsidR="00EE1A59" w:rsidRPr="00EE1A59" w:rsidRDefault="00EE1A59" w:rsidP="00EE1A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EE1A59" w:rsidRPr="00EE1A59" w14:paraId="39262BB8" w14:textId="77777777" w:rsidTr="00EE1A59">
        <w:trPr>
          <w:trHeight w:val="225"/>
        </w:trPr>
        <w:tc>
          <w:tcPr>
            <w:tcW w:w="3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8EC0B" w14:textId="77777777" w:rsidR="00EE1A59" w:rsidRPr="00EE1A59" w:rsidRDefault="00EE1A59" w:rsidP="00EE1A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421AF" w14:textId="77777777" w:rsidR="00EE1A59" w:rsidRPr="00EE1A59" w:rsidRDefault="00EE1A59" w:rsidP="00EE1A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1F8D" w14:textId="77777777" w:rsidR="00EE1A59" w:rsidRPr="00EE1A59" w:rsidRDefault="00EE1A59" w:rsidP="00EE1A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02A0E" w14:textId="77777777" w:rsidR="00EE1A59" w:rsidRPr="00EE1A59" w:rsidRDefault="00EE1A59" w:rsidP="00EE1A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A4003" w14:textId="77777777" w:rsidR="00EE1A59" w:rsidRPr="00EE1A59" w:rsidRDefault="00EE1A59" w:rsidP="00EE1A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6A6B4" w14:textId="77777777" w:rsidR="00EE1A59" w:rsidRPr="00EE1A59" w:rsidRDefault="00EE1A59" w:rsidP="00EE1A5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EE1A59" w:rsidRPr="00EE1A59" w14:paraId="1062FE1A" w14:textId="77777777" w:rsidTr="00EE1A5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1401" w14:textId="77777777" w:rsidR="00EE1A59" w:rsidRPr="00EE1A59" w:rsidRDefault="00EE1A59" w:rsidP="00EE1A5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1BE5" w14:textId="77777777" w:rsidR="00EE1A59" w:rsidRPr="00EE1A59" w:rsidRDefault="00EE1A59" w:rsidP="00EE1A5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Vlastiti izvori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ED624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F487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A386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4CA1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4AD8E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E1A59" w:rsidRPr="00EE1A59" w14:paraId="2C48F6D0" w14:textId="77777777" w:rsidTr="00EE1A5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D2EF" w14:textId="77777777" w:rsidR="00EE1A59" w:rsidRPr="00EE1A59" w:rsidRDefault="00EE1A59" w:rsidP="00EE1A5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AEA19" w14:textId="77777777" w:rsidR="00EE1A59" w:rsidRPr="00EE1A59" w:rsidRDefault="00EE1A59" w:rsidP="00EE1A5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Rezultat poslovanja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3A1AB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DD5C4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EA654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FD476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674BB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E1A59" w:rsidRPr="00EE1A59" w14:paraId="3633E8ED" w14:textId="77777777" w:rsidTr="00EE1A5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14AFB" w14:textId="77777777" w:rsidR="00EE1A59" w:rsidRPr="00EE1A59" w:rsidRDefault="00EE1A59" w:rsidP="00EE1A5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2240" w14:textId="77777777" w:rsidR="00EE1A59" w:rsidRPr="00EE1A59" w:rsidRDefault="00EE1A59" w:rsidP="00EE1A5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Rezultat - višak/manjak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CB63" w14:textId="7EAB859F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38283" w14:textId="56B780E3" w:rsidR="00EE1A59" w:rsidRPr="00EE1A59" w:rsidRDefault="00095D2A" w:rsidP="00EE1A5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-35.000,00</w:t>
            </w:r>
            <w:r w:rsidR="00EE1A59"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2A47E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D6BDC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FBAF3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E1A59" w:rsidRPr="00EE1A59" w14:paraId="378FF72D" w14:textId="77777777" w:rsidTr="00EE1A5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B8E1D" w14:textId="77777777" w:rsidR="00EE1A59" w:rsidRPr="00EE1A59" w:rsidRDefault="00EE1A59" w:rsidP="00EE1A5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9221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A2FD" w14:textId="77777777" w:rsidR="00EE1A59" w:rsidRPr="00EE1A59" w:rsidRDefault="00EE1A59" w:rsidP="00EE1A5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Višak prihoda i primitaka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47D16" w14:textId="08CEC014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F644F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80C72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24D21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5AB0C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E1A5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1A59" w:rsidRPr="00EE1A59" w14:paraId="79BDE67E" w14:textId="77777777" w:rsidTr="00EE1A59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5117" w14:textId="77777777" w:rsidR="00EE1A59" w:rsidRPr="00EE1A59" w:rsidRDefault="00EE1A59" w:rsidP="00EE1A59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ADBC" w14:textId="77777777" w:rsidR="00EE1A59" w:rsidRPr="00EE1A59" w:rsidRDefault="00EE1A59" w:rsidP="00EE1A5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B8A0" w14:textId="77777777" w:rsidR="00EE1A59" w:rsidRPr="00EE1A59" w:rsidRDefault="00EE1A59" w:rsidP="00EE1A5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95DD" w14:textId="77777777" w:rsidR="00EE1A59" w:rsidRPr="00EE1A59" w:rsidRDefault="00EE1A59" w:rsidP="00EE1A5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FA8F" w14:textId="77777777" w:rsidR="00EE1A59" w:rsidRPr="00EE1A59" w:rsidRDefault="00EE1A59" w:rsidP="00EE1A5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E710" w14:textId="77777777" w:rsidR="00EE1A59" w:rsidRPr="00EE1A59" w:rsidRDefault="00EE1A59" w:rsidP="00EE1A5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239D" w14:textId="77777777" w:rsidR="00EE1A59" w:rsidRPr="00EE1A59" w:rsidRDefault="00EE1A59" w:rsidP="00EE1A5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05004" w:rsidRPr="00902622" w14:paraId="5EF2615C" w14:textId="77777777" w:rsidTr="00B05004">
        <w:trPr>
          <w:trHeight w:val="360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07347" w14:textId="77777777" w:rsidR="00EE1A59" w:rsidRPr="00902622" w:rsidRDefault="00EE1A59" w:rsidP="00EE1A59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B2647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Ukupno 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315E1" w14:textId="2665D6FA" w:rsidR="00EE1A59" w:rsidRPr="00902622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1D38" w14:textId="1B51A64F" w:rsidR="00EE1A59" w:rsidRPr="00902622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EE4C" w14:textId="6FDA0DD5" w:rsidR="00EE1A59" w:rsidRPr="00902622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EA43C" w14:textId="77777777" w:rsidR="00EE1A59" w:rsidRPr="00902622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90262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F8EB4" w14:textId="77777777" w:rsidR="00EE1A59" w:rsidRPr="00902622" w:rsidRDefault="00EE1A59" w:rsidP="00EE1A59">
            <w:pPr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90262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</w:tbl>
    <w:p w14:paraId="28C5EF68" w14:textId="77777777" w:rsidR="00D438C7" w:rsidRPr="00902622" w:rsidRDefault="00D438C7" w:rsidP="001E2AF1">
      <w:pPr>
        <w:spacing w:line="420" w:lineRule="exact"/>
        <w:rPr>
          <w:color w:val="FF0000"/>
        </w:rPr>
      </w:pPr>
    </w:p>
    <w:p w14:paraId="2130B20F" w14:textId="77777777" w:rsidR="00D438C7" w:rsidRDefault="00D438C7" w:rsidP="001E2AF1">
      <w:pPr>
        <w:spacing w:line="420" w:lineRule="exact"/>
      </w:pPr>
    </w:p>
    <w:p w14:paraId="54B8C3C0" w14:textId="77777777" w:rsidR="00D438C7" w:rsidRDefault="00D438C7" w:rsidP="001E2AF1">
      <w:pPr>
        <w:spacing w:line="420" w:lineRule="exact"/>
      </w:pPr>
    </w:p>
    <w:p w14:paraId="37A56ED6" w14:textId="77777777" w:rsidR="00B62197" w:rsidRDefault="00B62197">
      <w:pPr>
        <w:spacing w:line="405" w:lineRule="exact"/>
      </w:pPr>
    </w:p>
    <w:p w14:paraId="7A2BBA61" w14:textId="77777777" w:rsidR="00D438C7" w:rsidRDefault="00D438C7">
      <w:pPr>
        <w:spacing w:line="405" w:lineRule="exact"/>
      </w:pPr>
    </w:p>
    <w:p w14:paraId="039D4114" w14:textId="77777777" w:rsidR="00D438C7" w:rsidRDefault="00D438C7">
      <w:pPr>
        <w:spacing w:line="405" w:lineRule="exact"/>
      </w:pPr>
    </w:p>
    <w:p w14:paraId="30AD157E" w14:textId="77777777" w:rsidR="00D438C7" w:rsidRDefault="00D438C7">
      <w:pPr>
        <w:spacing w:line="405" w:lineRule="exact"/>
      </w:pPr>
    </w:p>
    <w:p w14:paraId="55699500" w14:textId="77777777" w:rsidR="00D438C7" w:rsidRDefault="00D438C7">
      <w:pPr>
        <w:spacing w:line="405" w:lineRule="exact"/>
      </w:pPr>
    </w:p>
    <w:p w14:paraId="0CC0BCDE" w14:textId="77777777" w:rsidR="008D3899" w:rsidRDefault="008D3899">
      <w:pPr>
        <w:spacing w:line="405" w:lineRule="exact"/>
      </w:pPr>
    </w:p>
    <w:p w14:paraId="6271B1BD" w14:textId="77777777" w:rsidR="008D3899" w:rsidRDefault="008D3899">
      <w:pPr>
        <w:spacing w:line="405" w:lineRule="exact"/>
      </w:pPr>
    </w:p>
    <w:tbl>
      <w:tblPr>
        <w:tblW w:w="11900" w:type="dxa"/>
        <w:tblLook w:val="04A0" w:firstRow="1" w:lastRow="0" w:firstColumn="1" w:lastColumn="0" w:noHBand="0" w:noVBand="1"/>
      </w:tblPr>
      <w:tblGrid>
        <w:gridCol w:w="222"/>
        <w:gridCol w:w="2080"/>
        <w:gridCol w:w="3700"/>
        <w:gridCol w:w="1660"/>
        <w:gridCol w:w="1680"/>
        <w:gridCol w:w="780"/>
        <w:gridCol w:w="222"/>
        <w:gridCol w:w="960"/>
        <w:gridCol w:w="960"/>
      </w:tblGrid>
      <w:tr w:rsidR="00C81828" w:rsidRPr="00C81828" w14:paraId="2FFCB5B6" w14:textId="77777777" w:rsidTr="00C81828">
        <w:trPr>
          <w:trHeight w:val="84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BB2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E3EB" w14:textId="77777777" w:rsidR="00C81828" w:rsidRPr="00C81828" w:rsidRDefault="00C81828" w:rsidP="00C818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>2. POSEBNI DIO</w:t>
            </w:r>
            <w:r w:rsidRPr="00C81828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br/>
            </w:r>
            <w:r w:rsidRPr="00C81828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br/>
              <w:t>2.1. IZVJEŠTAJ PO PROGRAMSKOJ KLASIFIKACIJI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87E9" w14:textId="77777777" w:rsidR="00C81828" w:rsidRPr="00C81828" w:rsidRDefault="00C81828" w:rsidP="00C818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D1C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7B7B0E5" w14:textId="77777777" w:rsidTr="00C81828">
        <w:trPr>
          <w:trHeight w:val="40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D3D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DF4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AB6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34E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502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673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B52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071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9FA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3FF381B" w14:textId="77777777" w:rsidTr="00C81828">
        <w:trPr>
          <w:trHeight w:val="555"/>
        </w:trPr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D09E6BB" w14:textId="77777777" w:rsidR="00C81828" w:rsidRPr="00C81828" w:rsidRDefault="00C81828" w:rsidP="00C818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E56DD8" w14:textId="77777777" w:rsidR="00C81828" w:rsidRPr="00C81828" w:rsidRDefault="00C81828" w:rsidP="00C818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FB3F679" w14:textId="77777777" w:rsidR="00C81828" w:rsidRPr="00C81828" w:rsidRDefault="00C81828" w:rsidP="00C818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Izvršenje 30.6.2025.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603554D" w14:textId="77777777" w:rsidR="00C81828" w:rsidRPr="00C81828" w:rsidRDefault="00C81828" w:rsidP="00C818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Indeks </w:t>
            </w: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3 / 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408B" w14:textId="77777777" w:rsidR="00C81828" w:rsidRPr="00C81828" w:rsidRDefault="00C81828" w:rsidP="00C818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D89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906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536DDEC" w14:textId="77777777" w:rsidTr="00C81828">
        <w:trPr>
          <w:trHeight w:val="315"/>
        </w:trPr>
        <w:tc>
          <w:tcPr>
            <w:tcW w:w="5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8387B" w14:textId="77777777" w:rsidR="00C81828" w:rsidRPr="00C81828" w:rsidRDefault="00C81828" w:rsidP="00C818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B83E7" w14:textId="77777777" w:rsidR="00C81828" w:rsidRPr="00C81828" w:rsidRDefault="00C81828" w:rsidP="00C818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F7C2" w14:textId="77777777" w:rsidR="00C81828" w:rsidRPr="00C81828" w:rsidRDefault="00C81828" w:rsidP="00C818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08D5B" w14:textId="77777777" w:rsidR="00C81828" w:rsidRPr="00C81828" w:rsidRDefault="00C81828" w:rsidP="00C818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9CE9" w14:textId="77777777" w:rsidR="00C81828" w:rsidRPr="00C81828" w:rsidRDefault="00C81828" w:rsidP="00C8182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655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479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2E68B60" w14:textId="77777777" w:rsidTr="00C81828">
        <w:trPr>
          <w:trHeight w:val="330"/>
        </w:trPr>
        <w:tc>
          <w:tcPr>
            <w:tcW w:w="58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627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UKUPNO 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9CD1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2.641.539,00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CBF3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1.478.027,13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1A4F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55,95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395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E0B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488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966ECA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DCE26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GLAVA    01102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A4D57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USTANOVE U ŠKOLSTVU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5CBA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2.641.539,00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2F00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1.478.027,13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24E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55,95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6C6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B31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79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84E9B10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18BDF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D59D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2953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4D2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2.950,00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9EE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29,50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4C2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4EA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2D2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E2F568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F9E9C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financiranja   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4B2CB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VLASTITI PRIHODI -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BF3C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417E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6918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A4E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5ED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8DA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72971E0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7F27B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financiranja   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264F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0856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144.894,00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B9E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81.800,86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7D72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56,46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56F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894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7E3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0DF9FA0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2936A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financiranja   49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E18B5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PRIHODI ZA POSEBNE NAMJENE - OSTALO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6B15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F464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249,12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F78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99,65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82F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EDA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360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1CC80F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BA01B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financiranja   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A03A1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POMOĆI - ŽUPANIJSKI PRORAČUN - EU PROJEKTI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9E67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70.500,00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B5F2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56.573,95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925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80,25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FE4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093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315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1FD6ACD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C8F2D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financiranja   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7D1A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POMOĆI -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51A6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2.411.550,00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821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1.334.696,04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38D6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55,35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178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EE0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82E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949EA30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70B9E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Izvor financiranja   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5A1BC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A945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AC9A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1.757,16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67D3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43,93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31E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F22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2CE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34C68E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A1897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PROGRAM    1207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3AF1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RAZVOJ ODGOJNO-OBRAZOVNOG SUSTAVA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DA1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77.750,00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7449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59.523,95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FBF7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76,56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BA7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C56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7CD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1BABE9E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1D70A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3620A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4F77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593C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F82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FF9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C3E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624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3F629FD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8D2A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74EF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D10E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D559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9512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3F9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A30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E97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EAAC2F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5B6FC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Kapitalni projekt K1207 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9C6DA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SUFINANCIRANJE OBAVEZNE ŠKOLSKE LEKTIRE U OSNOVNIM I SREDNJIM ŠKOLAMA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E62D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30DD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82B8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D70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003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067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2FBBC8C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65420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613A9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D118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6982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6D7E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397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AE6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57E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B0EF8C6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D092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AD5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67EB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9576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BDBF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9E1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93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163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4003B0C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AC33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09FA6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98EC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47D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13F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08C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B10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160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F9CC7C9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F9A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46C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A12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330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6A6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458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A19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EB4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0EC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784A2F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9206C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Tekući projekt T1207 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D7DC4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SAJAM ZANIMANJA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E9A5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33EF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44BD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98E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A97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DBE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1ED4399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D6481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834E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B040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65F5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3EAB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2A9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3CF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ECE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F93379A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715F4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158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06E0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9CCC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882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E6B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AF1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7FB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BDC5A86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8BC6E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854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1D86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8577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12F5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5A7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B86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6A6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52C90E9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97D60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Tekući projekt T1207 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BBCA5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EU PROJEKTI - UČIMO ZAJEDNO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0C7A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73.600,00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836F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56.608,04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1B81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76,91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F93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942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D95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5B3D08A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02977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8694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EDF7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0A4D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2.800,00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8B3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42,42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D4C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D6E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B0F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D08C23E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4007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E5B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752B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DBC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8E64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42,42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B1A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D2D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826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A2E1D8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99C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8CF5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519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0DF0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B21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EBF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05B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5D6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A43C5A4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260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ADC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F0A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217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BFA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069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773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A1E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657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0F16A70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20EC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CC45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57A0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817F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C575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758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C2A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09A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87C9054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46FF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96539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 - ŽUPANIJSKI PRORAČUN - EU PROJEKTI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D2B9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D878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53.808,04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46FA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80,31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2F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907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8E1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1DE37B6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9BD5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239E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437B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62.790,00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98D4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51.528,17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D4F3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82,06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691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9AE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4EC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D529C6C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E78E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F136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7EE3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BB7B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44.230,23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480C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8E0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B6E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884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7327715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E7D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53F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118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705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7C9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958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52B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9EF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F53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0DF18DA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F1F46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F6E3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3E6C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665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7.297,94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7EFC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370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0FA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884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8529AC3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94AF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E12E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785E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8B71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2.279,87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2AA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54,15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C8F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C78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B7F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EC5877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7FE9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F835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F2E5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E29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DFDF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C68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7A9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DB3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2DDD9FD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E7E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71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141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AA0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533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627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127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AD9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101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B934982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0944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572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16A2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36B2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2.168,94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3C94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B07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C99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D7A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D10D0E1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7D54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D982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1D85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678B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129E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F8E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9CB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FAA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6DC916A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489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991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AF1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BD2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93C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E54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A02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87A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2EE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02F0412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3512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CD6C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85E1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DA0D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0633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4D7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99F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6AC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D0D0006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BE27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C7A04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1A7E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3D29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40,93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3AEA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DE9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C54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3C1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C3CA940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B7B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3FD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17E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1D3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B3E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42E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F17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CE8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F36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A47E44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5F45C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Tekući projekt T1207 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4DDB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SHEMA - VOĆE, POVRĆE I MLIJEKO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39BB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3DB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2.765,91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F3A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79,03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CA1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F92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BE4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6990DD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DC8C4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BF7E5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 - ŽUPANIJSKI PRORAČUN - EU PROJEKTI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1ED3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6862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2.765,91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C6A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79,03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0D3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16A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E16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730ED6F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55CA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5C0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143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59CB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2.765,91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9A8F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79,03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E41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665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309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763ECD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1B576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B31BA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F9FC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AFF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2.765,91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5D34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186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7B8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198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2182B8D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97F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31F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F2F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5DE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3A4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C92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A84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78F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9F6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2242CE7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757E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PROGRAM    7007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7689A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FINANCIRANJE SREDNJEG ŠKOLSTVA PREMA MINIMALNOM STANDARDU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8FE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147.644,00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0332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81.800,86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6600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55,40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556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223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ABB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12A46BF" w14:textId="77777777" w:rsidTr="00C81828">
        <w:trPr>
          <w:trHeight w:val="645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B4DFE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Kapitalni projekt K7007 08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BEC55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IZGRADNJA, REKONSTRUKCIJA I OPREMANJE OBJEKATA SREDNJEG ŠKOLSTVA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6484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0A07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9D88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0D0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EEA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555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AA5CF07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8DA31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7443F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1F26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E8C7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F08D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23F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220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829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223DEEF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3FB0A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26AA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4F1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686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EBD4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939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244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EE9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1C26D2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C6CF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DEA8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BBF0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C0B9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490F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5C0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3B8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92B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1158E3E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D9A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672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7B4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C4B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27E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7BB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21A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CFE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938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6E625F2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9F1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A028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0043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DB9D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736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3CF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987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FB6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27998B3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61F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C611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Oprema za održavanje i zaštitu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6C4C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741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6A9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8FA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ECB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823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DA89816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FC9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215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448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745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E9A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8BA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534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44F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C17C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96B47B9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74A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C3E9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Sportska i glazbena oprema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AA2C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3069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1342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F5A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312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A06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88529E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B3AA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70114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040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551D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2A81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1AC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3D1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B46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E43ADD9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915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357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DA4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F39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FC6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7C2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506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E7B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74C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6D89805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11B58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Aktivnost A7007 05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3040B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FINANCIRANJE OPĆIH TROŠKOVA SREDNJEG ŠKOLSTVA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EE44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34.574,00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455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19.292,56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AF4A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55,80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049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7DA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7D9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C8D603A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CB808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CD7EF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4BB2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34.574,00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D6E8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19.292,56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658A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55,80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0B8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4CD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347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A8CD27F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1491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D8A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9F63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34.574,00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EE9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19.292,56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B546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55,80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7C2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FA9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E20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8682BB5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42A54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AA56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B8C9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830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5.133,50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B49D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433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C40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B31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3A1B769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9AF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CCC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D0D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BCC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CA6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E29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EEF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067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24E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515E6D4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611A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3213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0440E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FA7C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3425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712,50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522C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187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323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6A8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35BE8D0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543EE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BF77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1BA0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A1C3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9785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A64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CC1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3CD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AC372FB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2BD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740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0EB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DBC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0B7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2B4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021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B24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34C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837DD44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F0C5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8EA2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C9D4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9CFC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5.962,66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6021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96D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FE0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AA9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4A2EA55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06C3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829E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DA0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880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343,56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389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5CE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13A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288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411ED71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6FF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E2D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48F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48A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301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AA6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A0B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2CA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CD0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50896E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F0F1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20BA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668C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E62F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294,11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7CBA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1C9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51D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24F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044DD52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21C3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082C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Sitni inventar i autogume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6EE2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C304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93,85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509C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911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5CD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B2B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E1DF17F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526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1B6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FCF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62F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BCF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6FC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24A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F27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2E4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E28B77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697D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D80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Službena, radna i zaštitna odjeća i obuća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DAF9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74F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5FEE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BA7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12D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910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25AF800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343D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E99B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C296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CE3C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2.235,19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2C3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716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496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43A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AA8B241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DBA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BD0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D12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88F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A15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DF3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462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EAF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C00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9557D07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B20F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B48F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A106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42AF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02C2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B9E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39B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06A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CBA9E83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442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07A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2F3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5A1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5A8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F68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A59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FC2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3DE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D92930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FC80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9967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E894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65E2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7292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AA5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980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4F3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5546B15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F526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9119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55F7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D4C1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2.959,39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D478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F36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CAE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C06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F5932D5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EBA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5C8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9DD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77A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479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09A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5D2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57C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CA2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1E94954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FF356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21E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C77E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0C2B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AD29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3BE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04B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3E7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32D7AD4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F088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7549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6445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8524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561,37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9997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D64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15D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0EE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D02706F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03F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D26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91B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BF5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35F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17A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6AD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441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467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D1B48F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372E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1A61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CC98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BCA0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18EA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C9E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54D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8ED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E27CFB4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0AA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4FAE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Članarine i norme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D71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9B53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ACDF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1AE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1DE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090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C55563E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E4A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110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B15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D7A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105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97F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FD8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CD9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B24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2BBAE7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A331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68D1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E6FE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71F7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F2DC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672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91D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B78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D413CAC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1941A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871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AF29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99E9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206,43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6CE5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C43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4FB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DC2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15AF32A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8C6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C67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EA4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480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356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24C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C6D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A49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B63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C5154A2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6428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Aktivnost A7007 06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21A76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FINANCIRANJE STVARNIH TROŠKOVA SREDNJEG ŠKOLSTVA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E091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111.570,00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FAAA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62.508,30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50D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56,03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1A1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664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D3E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826D339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88D2A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C5494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5A72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2.750,00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B5B6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DD05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584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3D0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351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346927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09D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FAE8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6766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8808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206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C30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5C9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777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C1D1A62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3D6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614D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A0E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F2F0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C5A3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CF2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1FB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303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0476622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D80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4CE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BF5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3CE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1F6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19D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5D3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2C0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A81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3194B31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5FB06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D265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355E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108.820,00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2E69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62.508,30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213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57,44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15D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125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B4B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470BAE4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667F4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EA44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0165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108.820,00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5374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62.508,30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6A9C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57,44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5BA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365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ABD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AD1B25A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E778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B259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E059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A709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16.411,14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E23C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4C4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4E8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B84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DA435DF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DFB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A521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BF15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60D7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21.553,02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F621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568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75C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43B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D226B4A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9D2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C5A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3B0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97E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EF8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1F9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149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915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B8C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6A51FE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AF0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A764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7E1C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E39D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3.811,55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86D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2C1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5DF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CC1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45924F3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5AB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3820A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085C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8524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1.587,72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9F9F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2FB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D8F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941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5C9B40B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5C0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C1D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64B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AEB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106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27E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0B3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C9D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2CC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7E39CDD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FD76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46E3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3E48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2042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13.671,80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229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6C2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DCF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EBA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6C17FAA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5CEC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3236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9C7B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F65D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3937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3.835,00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D47A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6C9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FEA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202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7EEC91F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9FB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B64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B60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F3C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F83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A83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AD2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D90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B08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E641855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6711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C8BF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2671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88C9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1.638,07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6EE3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F6E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476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E0F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C3255AA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3BF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1AD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CAA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328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48A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9EB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919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8BB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1CA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EB28B73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50C5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PROGRAM    7011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72B4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FINANCIRANJE ŠKOLSTVA IZVAN ŽUPANIJSKOG PRORAČUNA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D34C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2.416.145,00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E00B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1.336.702,32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E718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55,32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1ED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F83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501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16A8DB5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6436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Aktivnost A7011 02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D569D" w14:textId="77777777" w:rsidR="00C81828" w:rsidRPr="00C81828" w:rsidRDefault="00C81828" w:rsidP="00C8182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VLASTITI PRIHODI - SREDNJE ŠKOLSTVO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0AD9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2.416.145,00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F2FC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1.336.702,32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9D3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55,32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27C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17D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6F3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2D21E4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B299A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7D269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VLASTITI PRIHODI - PRORAČUNSKI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DB5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345,00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E603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ED08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0EF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668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2D1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D929AF0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06FE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27A5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B4E2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1975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6C8F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14C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2C9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AB8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0B595A0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ECB1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3274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5849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58A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4344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EBE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F9C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BF8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BAB5D83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A176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1BDF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2636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B8F1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D377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202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7A6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42B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CF6D509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42E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843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376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3DC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7AF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469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641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115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EC8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B7B75CF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77EC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68CB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0A01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963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2234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76C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2A5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B78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0BECD2C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34FC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6D5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8947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3EFC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2DC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7F9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BEB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083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DC02DD1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C46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D4A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8D2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2DD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D3E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527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7AD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761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D36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A622B56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AA2E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7B0F6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CA6A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34ED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4114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B63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406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D8B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F2DC75C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854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5C3E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Sitni inventar i autogume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ABA1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2296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F3F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365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2E2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79F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AE4DD86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F63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044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EEE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706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F58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711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4D2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FFC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4B4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F3FF167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34BC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DD82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9E3A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F39D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A9B1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6F3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70D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E7B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5DC9403" w14:textId="77777777" w:rsidTr="00C81828">
        <w:trPr>
          <w:trHeight w:val="525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CF6C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3FB9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7E51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D73C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F534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980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0C1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BCF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ED20C0C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719D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75CB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DC6B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C86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CFFE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833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61D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64C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1F9E6D5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F57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863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9C8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DC2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9A9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042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14F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43A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94D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1877749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5F9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4A7AE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7BC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74D2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7974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3F6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823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BD5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0ABF5A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80176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CF2D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C2BC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8EBD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CF39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E40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463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E20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6D05054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C73C4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20D7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B008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FBEF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CE81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5BB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DB9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14B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733A050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66190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49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989E3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PRIHODI ZA POSEBNE NAMJENE - OSTALO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B824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11D8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249,12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2D8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99,65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20D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4DB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75D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360CE14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9EEA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59BD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7734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E0FC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147B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163,64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842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BC3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461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8D03AB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EC5A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1A98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792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F0C5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81A9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437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0AA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306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3CFAF88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0B2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7EC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C84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D93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8D7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CAB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B8B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F8D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9C0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482B61C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B8F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DBD4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3866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7815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FC3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59C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80B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8AE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799942F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12E8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1FF0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091A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131D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14A4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81,60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BC2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9BC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140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633A5E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8CA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F3B7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7FDE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1B9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39B8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F61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843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D99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9159962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966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3D6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EE9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A30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FA8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666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A1A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B03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871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27EC462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A3EB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58EF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B278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9031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159,12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7A1E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147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2B3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F08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D7416E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0A190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319D4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POMOĆI - KORISNICI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2D86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2.411.550,00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56B3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1.334.696,04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2D5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55,35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23B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1DC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AC7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80680C8" w14:textId="77777777" w:rsidTr="00C81828">
        <w:trPr>
          <w:trHeight w:val="525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FE60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7636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DDC6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2.296.000,00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682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1.258.104,13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0BED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54,80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F38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6F7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FD0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9A0E8D2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75BE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D384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33D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189A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1.052.337,27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C1D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86C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DA1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3F2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0AD8165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0A896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3121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07CB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CC2A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7D6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32.034,59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7C8E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325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2D2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AF8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5EF3370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035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FFF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6F8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F64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5ED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E51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DFB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88A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4CF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D9071BE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520C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6B7D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Doprinosi za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7E5F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D80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173.732,27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526D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A71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80D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7D4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C44E006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8704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7F6CA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3503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8331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D5B5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EBD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DC8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8BD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D9A478E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233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CBE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2B1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3C6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A2A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829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7F6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648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B8E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4098BFF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81F2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EBB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2AF7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110.560,00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11B0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63.136,57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5BB7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57,11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D19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D78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622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DB35FAD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C8BF4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1F31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6D4E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17F5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299,78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E66D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688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BB4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1C0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E97D200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5FB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6D0AA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D3C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B18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38.131,22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3EE1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1AF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EA7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B42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71C375F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37E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1E1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466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DD2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891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120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418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E87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586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848535F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E3B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EA2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2B72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816D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7.420,14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2577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F37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7BB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D58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F7A8B3B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327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4AA1E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306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50F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194,11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9EA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F3E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4FB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E9C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B79FE73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38E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503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B35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C42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0B2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6C4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C83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AE3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2B5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2439D25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36B0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B36E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Sitni inventar i autogume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6576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3FF7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BFAB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A50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FA7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998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8BC637E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6AC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77E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DA8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E97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C52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A51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060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B1E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AF3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B68A907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18714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7EDD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C60A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55AD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B827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C3D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AF9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A6B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BD978AE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961D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C197A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A2E0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4415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1.285,00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BAA6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1EB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130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A94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3B36699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A96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36A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3A0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EF3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2F4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6FA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A16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B62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C58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EDD31DA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3DF9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6505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41BC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B624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66A0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654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B4C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E0C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6EB0EDC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E4B2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580D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C8D0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A0B1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522,57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981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F03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496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985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B5E13D8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CBD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C5C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32C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3EC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2D4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C9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E06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3CD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DBE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7D25433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BF56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313AA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3C0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6EC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459,00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C5FE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DC7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B09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87E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5FAB5B9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4E85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2EB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346B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BE0F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11.550,75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18C4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CDB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053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3FC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1A4969F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3A6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0E4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EFB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1A9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E82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9C2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588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6DF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642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08F7D0D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3212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C839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0A28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6EB5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EE5C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213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F76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F7C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888A4B1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D1F2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12DA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1492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F56E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2.664,00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7C3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087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D02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BCA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A4E9C07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F97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F19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2F6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5EB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EE4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70F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672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742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B12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D80C881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8C3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4D5E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Troškovi sudskih postupaka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DEAC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4F6E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0427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036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672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09D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CB07993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E97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28B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6CD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5FE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35C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AA2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36A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0C5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57F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719F9BA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4E62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D3ED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11A4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AFB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8D3C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2AF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303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D2C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81C0A19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E41D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FC25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EA40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6502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E55F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B8F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488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561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D257D3A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351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D0B7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EC8B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6526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BEB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2E8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D10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C73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667A18D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DC8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2BA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05E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47F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93A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BEC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4A1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0DB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5DD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B528291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D6AA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146A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F970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0FF9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5.490,00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B2CB5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139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663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ED5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E500366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7CB9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A54A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Tekući prijenosi između proračunskih korisnika istog proračuna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F04C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72C4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5.490,00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A351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E3D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2D1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823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82BDCBC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F448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5057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0CF2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7C1D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52C0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D6B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558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834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2ED7D47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FFCF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C7A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C7B9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D9B8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78A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090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CB6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0C0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FF7522B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D5A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23E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56E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2EE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8DF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F10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6B6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6FE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420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C8E183A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16B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FF57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8CA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2A5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1.399,50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E9B4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92,68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03A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3BD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91F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2374ABD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45A0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FEE5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Tekuće donacije u naravi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7EB1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340A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1.399,50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50CD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151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880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D76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427FFAC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AFBD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C5661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Kapitalne donacije neprofitnim organizacijama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A709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E819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2A52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4DF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4C0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7FD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97684BA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358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B09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942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BEE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DE9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260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EEE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065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F8D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A379BC3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EB7C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C14F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D4E3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EE2A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9395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AC6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BCB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6F4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5DDA07C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F69E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F53A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Licence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9347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E8A4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C9A5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EAC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833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304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3C871F1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9CD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141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43C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A3C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C5A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8DC1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092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96B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1F9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56EF3E1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0A16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B82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4314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740F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6.565,84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4106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303,97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527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C1E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7B8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46E33C22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EEDC8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4F2F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ABE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93A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6.565,84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D615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CB4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603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471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5B51E7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6CB15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9993A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Medicinska i laboratorijska oprema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8338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E1D6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BFF2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F84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859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153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6AB26E3F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AC6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9CFD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860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B26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CB6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C187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17B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49E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357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FAE4E0F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C5A6D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5E4E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Knjige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A916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44C9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08C1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1E1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EF6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934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1AC3B95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55690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Izvor financiranja   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6A63B" w14:textId="77777777" w:rsidR="00C81828" w:rsidRPr="00C81828" w:rsidRDefault="00C81828" w:rsidP="00C81828">
            <w:pPr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4100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8D536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1.757,16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8303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43,93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7F4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A3B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133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3ED2A049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6C71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01F29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83A1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9682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1.741,78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DC4A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47,08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6F9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E48C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AFE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BA2161F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BDDEC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D7290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0D14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ADBC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008E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19C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F17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139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5CD98753" w14:textId="77777777" w:rsidTr="00C81828">
        <w:trPr>
          <w:trHeight w:val="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83FE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9439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066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8F8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20A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89F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FC9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8B2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C7B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0CD40A1F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95392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7C866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FF261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260D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921,78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A7C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08DD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D25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151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171FFCF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4F6EB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15CEE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6DBD7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CCEF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C2640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6D9F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36B8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EF0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79D67E58" w14:textId="77777777" w:rsidTr="00C81828">
        <w:trPr>
          <w:trHeight w:val="510"/>
        </w:trPr>
        <w:tc>
          <w:tcPr>
            <w:tcW w:w="21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8819F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18E33" w14:textId="77777777" w:rsidR="00C81828" w:rsidRPr="00C81828" w:rsidRDefault="00C81828" w:rsidP="00C8182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016A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7EC8B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A4A58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818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CE23" w14:textId="77777777" w:rsidR="00C81828" w:rsidRPr="00C81828" w:rsidRDefault="00C81828" w:rsidP="00C8182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E915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B8B2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81828" w:rsidRPr="00C81828" w14:paraId="2E04FDF0" w14:textId="77777777" w:rsidTr="00C81828">
        <w:trPr>
          <w:trHeight w:val="30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F593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C8C4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E22B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52B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91D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EBDA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1436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4BEF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F460" w14:textId="77777777" w:rsidR="00C81828" w:rsidRPr="00C81828" w:rsidRDefault="00C81828" w:rsidP="00C8182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291D00BC" w14:textId="77777777" w:rsidR="00D438C7" w:rsidRDefault="00D438C7">
      <w:pPr>
        <w:spacing w:line="405" w:lineRule="exact"/>
      </w:pPr>
    </w:p>
    <w:p w14:paraId="40CD5C72" w14:textId="77777777" w:rsidR="00D438C7" w:rsidRDefault="00D438C7">
      <w:pPr>
        <w:spacing w:line="405" w:lineRule="exact"/>
      </w:pPr>
    </w:p>
    <w:p w14:paraId="0AC46554" w14:textId="77777777" w:rsidR="00D438C7" w:rsidRDefault="00D438C7">
      <w:pPr>
        <w:spacing w:line="405" w:lineRule="exact"/>
      </w:pPr>
    </w:p>
    <w:p w14:paraId="03754302" w14:textId="77777777" w:rsidR="00D438C7" w:rsidRDefault="00D438C7">
      <w:pPr>
        <w:spacing w:line="405" w:lineRule="exact"/>
      </w:pPr>
    </w:p>
    <w:p w14:paraId="22DA9D20" w14:textId="77777777" w:rsidR="00D438C7" w:rsidRDefault="00D438C7">
      <w:pPr>
        <w:spacing w:line="405" w:lineRule="exact"/>
      </w:pPr>
    </w:p>
    <w:p w14:paraId="735216E5" w14:textId="77777777" w:rsidR="00D438C7" w:rsidRDefault="00D438C7">
      <w:pPr>
        <w:spacing w:line="405" w:lineRule="exact"/>
      </w:pPr>
    </w:p>
    <w:p w14:paraId="0E99A32C" w14:textId="77777777" w:rsidR="00D438C7" w:rsidRDefault="00D438C7">
      <w:pPr>
        <w:spacing w:line="405" w:lineRule="exact"/>
      </w:pPr>
    </w:p>
    <w:p w14:paraId="09979DC9" w14:textId="39C53CE9" w:rsidR="00286BCA" w:rsidRDefault="00286BCA" w:rsidP="008147BF"/>
    <w:p w14:paraId="188CD342" w14:textId="77777777" w:rsidR="00286BCA" w:rsidRDefault="00286BCA" w:rsidP="00286BCA">
      <w:pPr>
        <w:spacing w:line="255" w:lineRule="exact"/>
      </w:pPr>
    </w:p>
    <w:p w14:paraId="2EEF3889" w14:textId="77777777" w:rsidR="00286BCA" w:rsidRDefault="00286BCA" w:rsidP="00286BCA">
      <w:pPr>
        <w:spacing w:line="15" w:lineRule="exact"/>
      </w:pPr>
    </w:p>
    <w:p w14:paraId="3D6F687E" w14:textId="77777777" w:rsidR="00B62197" w:rsidRDefault="00B62197" w:rsidP="00286BCA">
      <w:pPr>
        <w:spacing w:line="15" w:lineRule="exact"/>
      </w:pPr>
    </w:p>
    <w:p w14:paraId="3F77522A" w14:textId="77777777" w:rsidR="00B62197" w:rsidRDefault="00B62197" w:rsidP="00286BCA">
      <w:pPr>
        <w:spacing w:line="15" w:lineRule="exact"/>
      </w:pPr>
    </w:p>
    <w:p w14:paraId="62EA61AF" w14:textId="77777777" w:rsidR="00B62197" w:rsidRDefault="00B62197" w:rsidP="00286BCA">
      <w:pPr>
        <w:spacing w:line="15" w:lineRule="exact"/>
      </w:pPr>
    </w:p>
    <w:p w14:paraId="59507255" w14:textId="77777777" w:rsidR="00B62197" w:rsidRDefault="00B62197" w:rsidP="00286BCA">
      <w:pPr>
        <w:spacing w:line="15" w:lineRule="exact"/>
      </w:pPr>
    </w:p>
    <w:p w14:paraId="52FCD9A7" w14:textId="77777777" w:rsidR="00B62197" w:rsidRDefault="00B62197" w:rsidP="00286BCA">
      <w:pPr>
        <w:spacing w:line="15" w:lineRule="exact"/>
      </w:pPr>
    </w:p>
    <w:p w14:paraId="52B00FF8" w14:textId="77777777" w:rsidR="00B62197" w:rsidRDefault="00B62197" w:rsidP="00286BCA">
      <w:pPr>
        <w:spacing w:line="15" w:lineRule="exact"/>
      </w:pPr>
    </w:p>
    <w:p w14:paraId="7F6D53E4" w14:textId="77777777" w:rsidR="00B62197" w:rsidRDefault="00B62197" w:rsidP="00286BCA">
      <w:pPr>
        <w:spacing w:line="15" w:lineRule="exact"/>
      </w:pPr>
    </w:p>
    <w:p w14:paraId="2C4547EE" w14:textId="77777777" w:rsidR="00B62197" w:rsidRDefault="00B62197" w:rsidP="00286BCA">
      <w:pPr>
        <w:spacing w:line="15" w:lineRule="exact"/>
      </w:pPr>
    </w:p>
    <w:p w14:paraId="0DBBCA32" w14:textId="77777777" w:rsidR="00B62197" w:rsidRDefault="00B62197" w:rsidP="00286BCA">
      <w:pPr>
        <w:spacing w:line="15" w:lineRule="exact"/>
      </w:pPr>
    </w:p>
    <w:p w14:paraId="129714CA" w14:textId="77777777" w:rsidR="00B62197" w:rsidRDefault="00B62197" w:rsidP="00286BCA">
      <w:pPr>
        <w:spacing w:line="15" w:lineRule="exact"/>
      </w:pPr>
    </w:p>
    <w:p w14:paraId="696F906B" w14:textId="77777777" w:rsidR="00B62197" w:rsidRDefault="00B62197" w:rsidP="00286BCA">
      <w:pPr>
        <w:spacing w:line="15" w:lineRule="exact"/>
      </w:pPr>
    </w:p>
    <w:p w14:paraId="5813D402" w14:textId="77777777" w:rsidR="00B62197" w:rsidRDefault="00B62197" w:rsidP="00286BCA">
      <w:pPr>
        <w:spacing w:line="15" w:lineRule="exact"/>
      </w:pPr>
    </w:p>
    <w:p w14:paraId="596950EF" w14:textId="77777777" w:rsidR="00B62197" w:rsidRDefault="00B62197" w:rsidP="00286BCA">
      <w:pPr>
        <w:spacing w:line="15" w:lineRule="exact"/>
      </w:pPr>
    </w:p>
    <w:p w14:paraId="59991460" w14:textId="77777777" w:rsidR="00B62197" w:rsidRDefault="00B62197" w:rsidP="00286BCA">
      <w:pPr>
        <w:spacing w:line="15" w:lineRule="exact"/>
      </w:pPr>
    </w:p>
    <w:p w14:paraId="4A9B9F1D" w14:textId="77777777" w:rsidR="00B62197" w:rsidRDefault="00B62197" w:rsidP="00286BCA">
      <w:pPr>
        <w:spacing w:line="15" w:lineRule="exact"/>
      </w:pPr>
    </w:p>
    <w:p w14:paraId="1889E7D7" w14:textId="77777777" w:rsidR="00B62197" w:rsidRDefault="00B62197" w:rsidP="00286BCA">
      <w:pPr>
        <w:spacing w:line="15" w:lineRule="exact"/>
      </w:pPr>
    </w:p>
    <w:p w14:paraId="159D3BF9" w14:textId="77777777" w:rsidR="00B62197" w:rsidRDefault="00B62197" w:rsidP="00286BCA">
      <w:pPr>
        <w:spacing w:line="15" w:lineRule="exact"/>
      </w:pPr>
    </w:p>
    <w:p w14:paraId="7A4612B3" w14:textId="77777777" w:rsidR="00B62197" w:rsidRDefault="00B62197" w:rsidP="00286BCA">
      <w:pPr>
        <w:spacing w:line="15" w:lineRule="exact"/>
      </w:pPr>
    </w:p>
    <w:p w14:paraId="0D02289D" w14:textId="77777777" w:rsidR="00B62197" w:rsidRDefault="00B62197" w:rsidP="00286BCA">
      <w:pPr>
        <w:spacing w:line="15" w:lineRule="exact"/>
      </w:pPr>
    </w:p>
    <w:p w14:paraId="7F669E84" w14:textId="77777777" w:rsidR="00B62197" w:rsidRDefault="00B62197" w:rsidP="00286BCA">
      <w:pPr>
        <w:spacing w:line="15" w:lineRule="exact"/>
      </w:pPr>
    </w:p>
    <w:p w14:paraId="7E681758" w14:textId="77777777" w:rsidR="00B62197" w:rsidRDefault="00B62197" w:rsidP="00286BCA">
      <w:pPr>
        <w:spacing w:line="15" w:lineRule="exact"/>
      </w:pPr>
    </w:p>
    <w:p w14:paraId="1A6E71A9" w14:textId="77777777" w:rsidR="00B62197" w:rsidRDefault="00B62197" w:rsidP="00286BCA">
      <w:pPr>
        <w:spacing w:line="15" w:lineRule="exact"/>
      </w:pPr>
    </w:p>
    <w:p w14:paraId="36BE1B68" w14:textId="77777777" w:rsidR="00B62197" w:rsidRDefault="00B62197" w:rsidP="00286BCA">
      <w:pPr>
        <w:spacing w:line="15" w:lineRule="exact"/>
      </w:pPr>
    </w:p>
    <w:p w14:paraId="27CBE3EF" w14:textId="77777777" w:rsidR="00B62197" w:rsidRDefault="00B62197" w:rsidP="00286BCA">
      <w:pPr>
        <w:spacing w:line="15" w:lineRule="exact"/>
      </w:pPr>
    </w:p>
    <w:p w14:paraId="5657D877" w14:textId="77777777" w:rsidR="00B62197" w:rsidRDefault="00B62197" w:rsidP="00286BCA">
      <w:pPr>
        <w:spacing w:line="15" w:lineRule="exact"/>
      </w:pPr>
    </w:p>
    <w:p w14:paraId="5265DAC7" w14:textId="77777777" w:rsidR="00B62197" w:rsidRDefault="00B62197" w:rsidP="00286BCA">
      <w:pPr>
        <w:spacing w:line="15" w:lineRule="exact"/>
      </w:pPr>
    </w:p>
    <w:p w14:paraId="591BA5FE" w14:textId="77777777" w:rsidR="00B62197" w:rsidRDefault="00B62197" w:rsidP="00286BCA">
      <w:pPr>
        <w:spacing w:line="15" w:lineRule="exact"/>
      </w:pPr>
    </w:p>
    <w:p w14:paraId="0533A053" w14:textId="77777777" w:rsidR="00B62197" w:rsidRDefault="00B62197" w:rsidP="00286BCA">
      <w:pPr>
        <w:spacing w:line="15" w:lineRule="exact"/>
      </w:pPr>
    </w:p>
    <w:p w14:paraId="4088F004" w14:textId="77777777" w:rsidR="00B62197" w:rsidRDefault="00B62197" w:rsidP="00286BCA">
      <w:pPr>
        <w:spacing w:line="15" w:lineRule="exact"/>
      </w:pPr>
    </w:p>
    <w:p w14:paraId="40ECBB00" w14:textId="77777777" w:rsidR="00B62197" w:rsidRDefault="00B62197" w:rsidP="00286BCA">
      <w:pPr>
        <w:spacing w:line="15" w:lineRule="exact"/>
      </w:pPr>
    </w:p>
    <w:p w14:paraId="1918F304" w14:textId="77777777" w:rsidR="00B62197" w:rsidRDefault="00B62197" w:rsidP="00286BCA">
      <w:pPr>
        <w:spacing w:line="15" w:lineRule="exact"/>
      </w:pPr>
    </w:p>
    <w:p w14:paraId="58B79BB0" w14:textId="77777777" w:rsidR="00B62197" w:rsidRDefault="00B62197" w:rsidP="00286BCA">
      <w:pPr>
        <w:spacing w:line="15" w:lineRule="exact"/>
      </w:pPr>
    </w:p>
    <w:p w14:paraId="26C57CF7" w14:textId="77777777" w:rsidR="00B62197" w:rsidRDefault="00B62197" w:rsidP="00286BCA">
      <w:pPr>
        <w:spacing w:line="15" w:lineRule="exact"/>
      </w:pPr>
    </w:p>
    <w:p w14:paraId="21F0B703" w14:textId="77777777" w:rsidR="00B62197" w:rsidRDefault="00B62197" w:rsidP="00286BCA">
      <w:pPr>
        <w:spacing w:line="15" w:lineRule="exact"/>
      </w:pPr>
    </w:p>
    <w:p w14:paraId="489115E2" w14:textId="77777777" w:rsidR="00B62197" w:rsidRDefault="00B62197" w:rsidP="00286BCA">
      <w:pPr>
        <w:spacing w:line="15" w:lineRule="exact"/>
      </w:pPr>
    </w:p>
    <w:p w14:paraId="2D0FA811" w14:textId="77777777" w:rsidR="00B62197" w:rsidRDefault="00B62197" w:rsidP="00286BCA">
      <w:pPr>
        <w:spacing w:line="15" w:lineRule="exact"/>
      </w:pPr>
    </w:p>
    <w:p w14:paraId="7DFD5093" w14:textId="77777777" w:rsidR="00B62197" w:rsidRDefault="00B62197" w:rsidP="00286BCA">
      <w:pPr>
        <w:spacing w:line="15" w:lineRule="exact"/>
      </w:pPr>
    </w:p>
    <w:p w14:paraId="4B3177BD" w14:textId="77777777" w:rsidR="00B62197" w:rsidRDefault="00B62197" w:rsidP="00286BCA">
      <w:pPr>
        <w:spacing w:line="15" w:lineRule="exact"/>
      </w:pPr>
    </w:p>
    <w:p w14:paraId="7095C568" w14:textId="77777777" w:rsidR="00B62197" w:rsidRDefault="00B62197" w:rsidP="00286BCA">
      <w:pPr>
        <w:spacing w:line="15" w:lineRule="exact"/>
      </w:pPr>
    </w:p>
    <w:p w14:paraId="238DBC63" w14:textId="77777777" w:rsidR="00B62197" w:rsidRDefault="00B62197" w:rsidP="00286BCA">
      <w:pPr>
        <w:spacing w:line="15" w:lineRule="exact"/>
      </w:pPr>
    </w:p>
    <w:p w14:paraId="5C978113" w14:textId="77777777" w:rsidR="00B62197" w:rsidRDefault="00B62197" w:rsidP="00286BCA">
      <w:pPr>
        <w:spacing w:line="15" w:lineRule="exact"/>
      </w:pPr>
    </w:p>
    <w:p w14:paraId="13123FD3" w14:textId="77777777" w:rsidR="00B62197" w:rsidRDefault="00B62197" w:rsidP="00286BCA">
      <w:pPr>
        <w:spacing w:line="15" w:lineRule="exact"/>
      </w:pPr>
    </w:p>
    <w:p w14:paraId="022DD927" w14:textId="77777777" w:rsidR="00B62197" w:rsidRDefault="00B62197" w:rsidP="00286BCA">
      <w:pPr>
        <w:spacing w:line="15" w:lineRule="exact"/>
      </w:pPr>
    </w:p>
    <w:p w14:paraId="2A2DEF4B" w14:textId="77777777" w:rsidR="00B62197" w:rsidRDefault="00B62197" w:rsidP="00286BCA">
      <w:pPr>
        <w:spacing w:line="15" w:lineRule="exact"/>
      </w:pPr>
    </w:p>
    <w:p w14:paraId="5F1A1B86" w14:textId="77777777" w:rsidR="00B62197" w:rsidRDefault="00B62197" w:rsidP="00286BCA">
      <w:pPr>
        <w:spacing w:line="15" w:lineRule="exact"/>
      </w:pPr>
    </w:p>
    <w:p w14:paraId="73040484" w14:textId="77777777" w:rsidR="00B62197" w:rsidRDefault="00B62197" w:rsidP="00286BCA">
      <w:pPr>
        <w:spacing w:line="15" w:lineRule="exact"/>
      </w:pPr>
    </w:p>
    <w:p w14:paraId="13063075" w14:textId="77777777" w:rsidR="00B62197" w:rsidRDefault="00B62197" w:rsidP="00286BCA">
      <w:pPr>
        <w:spacing w:line="15" w:lineRule="exact"/>
      </w:pPr>
    </w:p>
    <w:p w14:paraId="42D41283" w14:textId="77777777" w:rsidR="00B62197" w:rsidRDefault="00B62197" w:rsidP="00286BCA">
      <w:pPr>
        <w:spacing w:line="15" w:lineRule="exact"/>
      </w:pPr>
    </w:p>
    <w:p w14:paraId="3F2927F2" w14:textId="77777777" w:rsidR="00B62197" w:rsidRDefault="00B62197" w:rsidP="00286BCA">
      <w:pPr>
        <w:spacing w:line="15" w:lineRule="exact"/>
      </w:pPr>
    </w:p>
    <w:p w14:paraId="56D1B826" w14:textId="77777777" w:rsidR="00B62197" w:rsidRDefault="00B62197" w:rsidP="00286BCA">
      <w:pPr>
        <w:spacing w:line="15" w:lineRule="exact"/>
      </w:pPr>
    </w:p>
    <w:p w14:paraId="7A69F293" w14:textId="77777777" w:rsidR="00B62197" w:rsidRDefault="00B62197" w:rsidP="00286BCA">
      <w:pPr>
        <w:spacing w:line="15" w:lineRule="exact"/>
      </w:pPr>
    </w:p>
    <w:p w14:paraId="0AD7EF0B" w14:textId="77777777" w:rsidR="00B62197" w:rsidRDefault="00B62197" w:rsidP="00286BCA">
      <w:pPr>
        <w:spacing w:line="15" w:lineRule="exact"/>
      </w:pPr>
    </w:p>
    <w:p w14:paraId="5304330C" w14:textId="77777777" w:rsidR="00B62197" w:rsidRDefault="00B62197" w:rsidP="00286BCA">
      <w:pPr>
        <w:spacing w:line="15" w:lineRule="exact"/>
      </w:pPr>
    </w:p>
    <w:p w14:paraId="726ADEC6" w14:textId="77777777" w:rsidR="00B62197" w:rsidRDefault="00B62197" w:rsidP="00286BCA">
      <w:pPr>
        <w:spacing w:line="15" w:lineRule="exact"/>
      </w:pPr>
    </w:p>
    <w:p w14:paraId="2925BF59" w14:textId="77777777" w:rsidR="00B62197" w:rsidRDefault="00B62197" w:rsidP="00286BCA">
      <w:pPr>
        <w:spacing w:line="15" w:lineRule="exact"/>
      </w:pPr>
    </w:p>
    <w:p w14:paraId="04377257" w14:textId="77777777" w:rsidR="00B62197" w:rsidRDefault="00B62197" w:rsidP="00286BCA">
      <w:pPr>
        <w:spacing w:line="15" w:lineRule="exact"/>
      </w:pPr>
    </w:p>
    <w:p w14:paraId="146068D4" w14:textId="77777777" w:rsidR="00B62197" w:rsidRDefault="00B62197" w:rsidP="00286BCA">
      <w:pPr>
        <w:spacing w:line="15" w:lineRule="exact"/>
      </w:pPr>
    </w:p>
    <w:p w14:paraId="57911EF4" w14:textId="77777777" w:rsidR="00B62197" w:rsidRDefault="00B62197" w:rsidP="00286BCA">
      <w:pPr>
        <w:spacing w:line="15" w:lineRule="exact"/>
      </w:pPr>
    </w:p>
    <w:p w14:paraId="1B0D0C04" w14:textId="77777777" w:rsidR="00B62197" w:rsidRDefault="00B62197" w:rsidP="00286BCA">
      <w:pPr>
        <w:spacing w:line="15" w:lineRule="exact"/>
      </w:pPr>
    </w:p>
    <w:p w14:paraId="4007CEDA" w14:textId="77777777" w:rsidR="00B62197" w:rsidRDefault="00B62197" w:rsidP="00286BCA">
      <w:pPr>
        <w:spacing w:line="15" w:lineRule="exact"/>
      </w:pPr>
    </w:p>
    <w:p w14:paraId="75FF8BC9" w14:textId="77777777" w:rsidR="00B62197" w:rsidRDefault="00B62197" w:rsidP="00286BCA">
      <w:pPr>
        <w:spacing w:line="15" w:lineRule="exact"/>
      </w:pPr>
    </w:p>
    <w:p w14:paraId="6388CEDE" w14:textId="77777777" w:rsidR="00B62197" w:rsidRDefault="00B62197" w:rsidP="00286BCA">
      <w:pPr>
        <w:spacing w:line="15" w:lineRule="exact"/>
      </w:pPr>
    </w:p>
    <w:p w14:paraId="2E9A3124" w14:textId="77777777" w:rsidR="00B62197" w:rsidRDefault="00B62197" w:rsidP="00286BCA">
      <w:pPr>
        <w:spacing w:line="15" w:lineRule="exact"/>
      </w:pPr>
    </w:p>
    <w:p w14:paraId="1F200C21" w14:textId="77777777" w:rsidR="00B62197" w:rsidRDefault="00B62197" w:rsidP="00286BCA">
      <w:pPr>
        <w:spacing w:line="15" w:lineRule="exact"/>
      </w:pPr>
    </w:p>
    <w:p w14:paraId="1BD1867E" w14:textId="77777777" w:rsidR="00B62197" w:rsidRDefault="00B62197" w:rsidP="00286BCA">
      <w:pPr>
        <w:spacing w:line="15" w:lineRule="exact"/>
      </w:pPr>
    </w:p>
    <w:p w14:paraId="27E6F6DF" w14:textId="77777777" w:rsidR="00B62197" w:rsidRDefault="00B62197" w:rsidP="00286BCA">
      <w:pPr>
        <w:spacing w:line="15" w:lineRule="exact"/>
      </w:pPr>
    </w:p>
    <w:p w14:paraId="37FB7A0B" w14:textId="77777777" w:rsidR="00B62197" w:rsidRDefault="00B62197" w:rsidP="00286BCA">
      <w:pPr>
        <w:spacing w:line="15" w:lineRule="exact"/>
      </w:pPr>
    </w:p>
    <w:p w14:paraId="3B0082B5" w14:textId="77777777" w:rsidR="00B62197" w:rsidRDefault="00B62197" w:rsidP="00286BCA">
      <w:pPr>
        <w:spacing w:line="15" w:lineRule="exact"/>
      </w:pPr>
    </w:p>
    <w:p w14:paraId="16B4BA47" w14:textId="77777777" w:rsidR="00B62197" w:rsidRDefault="00B62197" w:rsidP="00286BCA">
      <w:pPr>
        <w:spacing w:line="15" w:lineRule="exact"/>
      </w:pPr>
    </w:p>
    <w:p w14:paraId="70241434" w14:textId="77777777" w:rsidR="00B62197" w:rsidRDefault="00B62197" w:rsidP="00286BCA">
      <w:pPr>
        <w:spacing w:line="15" w:lineRule="exact"/>
      </w:pPr>
    </w:p>
    <w:p w14:paraId="1F2907E3" w14:textId="77777777" w:rsidR="00B62197" w:rsidRDefault="00B62197" w:rsidP="00286BCA">
      <w:pPr>
        <w:spacing w:line="15" w:lineRule="exact"/>
      </w:pPr>
    </w:p>
    <w:p w14:paraId="6707EE73" w14:textId="77777777" w:rsidR="00B62197" w:rsidRDefault="00B62197" w:rsidP="00286BCA">
      <w:pPr>
        <w:spacing w:line="15" w:lineRule="exact"/>
      </w:pPr>
    </w:p>
    <w:p w14:paraId="4272AC48" w14:textId="77777777" w:rsidR="00B62197" w:rsidRDefault="00B62197" w:rsidP="00286BCA">
      <w:pPr>
        <w:spacing w:line="15" w:lineRule="exact"/>
      </w:pPr>
    </w:p>
    <w:p w14:paraId="1BE103C1" w14:textId="77777777" w:rsidR="00B62197" w:rsidRDefault="00B62197" w:rsidP="00286BCA">
      <w:pPr>
        <w:spacing w:line="15" w:lineRule="exact"/>
      </w:pPr>
    </w:p>
    <w:p w14:paraId="686ADD41" w14:textId="77777777" w:rsidR="00B62197" w:rsidRDefault="00B62197" w:rsidP="00286BCA">
      <w:pPr>
        <w:spacing w:line="15" w:lineRule="exact"/>
      </w:pPr>
    </w:p>
    <w:p w14:paraId="167372C4" w14:textId="77777777" w:rsidR="00B62197" w:rsidRDefault="00B62197" w:rsidP="00286BCA">
      <w:pPr>
        <w:spacing w:line="15" w:lineRule="exact"/>
      </w:pPr>
    </w:p>
    <w:p w14:paraId="21A7D3DC" w14:textId="77777777" w:rsidR="00B62197" w:rsidRDefault="00B62197" w:rsidP="00286BCA">
      <w:pPr>
        <w:spacing w:line="15" w:lineRule="exact"/>
      </w:pPr>
    </w:p>
    <w:p w14:paraId="05446657" w14:textId="77777777" w:rsidR="00B62197" w:rsidRDefault="00B62197" w:rsidP="00286BCA">
      <w:pPr>
        <w:spacing w:line="15" w:lineRule="exact"/>
      </w:pPr>
    </w:p>
    <w:p w14:paraId="0001273F" w14:textId="77777777" w:rsidR="00B62197" w:rsidRDefault="00B62197" w:rsidP="00286BCA">
      <w:pPr>
        <w:spacing w:line="15" w:lineRule="exact"/>
      </w:pPr>
    </w:p>
    <w:p w14:paraId="2F899073" w14:textId="77777777" w:rsidR="00B62197" w:rsidRDefault="00B62197" w:rsidP="00286BCA">
      <w:pPr>
        <w:spacing w:line="15" w:lineRule="exact"/>
      </w:pPr>
    </w:p>
    <w:p w14:paraId="3E9EEEC7" w14:textId="77777777" w:rsidR="00B62197" w:rsidRDefault="00B62197" w:rsidP="00286BCA">
      <w:pPr>
        <w:spacing w:line="15" w:lineRule="exact"/>
      </w:pPr>
    </w:p>
    <w:p w14:paraId="611AC9B6" w14:textId="77777777" w:rsidR="00B62197" w:rsidRDefault="00B62197" w:rsidP="00286BCA">
      <w:pPr>
        <w:spacing w:line="15" w:lineRule="exact"/>
      </w:pPr>
    </w:p>
    <w:p w14:paraId="6CED6D15" w14:textId="77777777" w:rsidR="00B62197" w:rsidRDefault="00B62197" w:rsidP="00286BCA">
      <w:pPr>
        <w:spacing w:line="15" w:lineRule="exact"/>
      </w:pPr>
    </w:p>
    <w:p w14:paraId="754CA713" w14:textId="77777777" w:rsidR="00B62197" w:rsidRDefault="00B62197" w:rsidP="00286BCA">
      <w:pPr>
        <w:spacing w:line="15" w:lineRule="exact"/>
      </w:pPr>
    </w:p>
    <w:p w14:paraId="13B68F3B" w14:textId="77777777" w:rsidR="00B62197" w:rsidRDefault="00B62197" w:rsidP="00286BCA">
      <w:pPr>
        <w:spacing w:line="15" w:lineRule="exact"/>
      </w:pPr>
    </w:p>
    <w:p w14:paraId="18C3F5AC" w14:textId="77777777" w:rsidR="00B62197" w:rsidRDefault="00B62197" w:rsidP="00286BCA">
      <w:pPr>
        <w:spacing w:line="15" w:lineRule="exact"/>
      </w:pPr>
    </w:p>
    <w:p w14:paraId="16CFA1B0" w14:textId="77777777" w:rsidR="00B62197" w:rsidRDefault="00B62197" w:rsidP="00286BCA">
      <w:pPr>
        <w:spacing w:line="15" w:lineRule="exact"/>
      </w:pPr>
    </w:p>
    <w:p w14:paraId="1A084165" w14:textId="77777777" w:rsidR="00B62197" w:rsidRDefault="00B62197" w:rsidP="00286BCA">
      <w:pPr>
        <w:spacing w:line="15" w:lineRule="exact"/>
      </w:pPr>
    </w:p>
    <w:p w14:paraId="1DF32438" w14:textId="77777777" w:rsidR="00B62197" w:rsidRDefault="00B62197" w:rsidP="00286BCA">
      <w:pPr>
        <w:spacing w:line="15" w:lineRule="exact"/>
      </w:pPr>
    </w:p>
    <w:p w14:paraId="7461CCF8" w14:textId="77777777" w:rsidR="00B62197" w:rsidRDefault="00B62197" w:rsidP="00286BCA">
      <w:pPr>
        <w:spacing w:line="15" w:lineRule="exact"/>
      </w:pPr>
    </w:p>
    <w:p w14:paraId="33077091" w14:textId="77777777" w:rsidR="00B62197" w:rsidRDefault="00B62197" w:rsidP="00286BCA">
      <w:pPr>
        <w:spacing w:line="15" w:lineRule="exact"/>
      </w:pPr>
    </w:p>
    <w:p w14:paraId="3646781A" w14:textId="77777777" w:rsidR="00B62197" w:rsidRDefault="00B62197" w:rsidP="00286BCA">
      <w:pPr>
        <w:spacing w:line="15" w:lineRule="exact"/>
      </w:pPr>
    </w:p>
    <w:p w14:paraId="16AA51C2" w14:textId="77777777" w:rsidR="00B62197" w:rsidRDefault="00B62197" w:rsidP="00286BCA">
      <w:pPr>
        <w:spacing w:line="15" w:lineRule="exact"/>
      </w:pPr>
    </w:p>
    <w:p w14:paraId="258727CA" w14:textId="77777777" w:rsidR="00B62197" w:rsidRDefault="00B62197" w:rsidP="00286BCA">
      <w:pPr>
        <w:spacing w:line="15" w:lineRule="exact"/>
      </w:pPr>
    </w:p>
    <w:p w14:paraId="33D2D177" w14:textId="77777777" w:rsidR="00B62197" w:rsidRDefault="00B62197" w:rsidP="00286BCA">
      <w:pPr>
        <w:spacing w:line="15" w:lineRule="exact"/>
      </w:pPr>
    </w:p>
    <w:p w14:paraId="43AC769F" w14:textId="77777777" w:rsidR="00B62197" w:rsidRDefault="00B62197" w:rsidP="00286BCA">
      <w:pPr>
        <w:spacing w:line="15" w:lineRule="exact"/>
      </w:pPr>
    </w:p>
    <w:p w14:paraId="680D4BBA" w14:textId="77777777" w:rsidR="00B62197" w:rsidRDefault="00B62197" w:rsidP="00286BCA">
      <w:pPr>
        <w:spacing w:line="15" w:lineRule="exact"/>
      </w:pPr>
    </w:p>
    <w:p w14:paraId="01540A76" w14:textId="77777777" w:rsidR="00B62197" w:rsidRDefault="00B62197" w:rsidP="00286BCA">
      <w:pPr>
        <w:spacing w:line="15" w:lineRule="exact"/>
      </w:pPr>
    </w:p>
    <w:p w14:paraId="0238EABA" w14:textId="77777777" w:rsidR="00B62197" w:rsidRDefault="00B62197" w:rsidP="00286BCA">
      <w:pPr>
        <w:spacing w:line="15" w:lineRule="exact"/>
      </w:pPr>
    </w:p>
    <w:p w14:paraId="56E63C6B" w14:textId="77777777" w:rsidR="00B62197" w:rsidRDefault="00B62197" w:rsidP="00286BCA">
      <w:pPr>
        <w:spacing w:line="15" w:lineRule="exact"/>
      </w:pPr>
    </w:p>
    <w:p w14:paraId="38712036" w14:textId="77777777" w:rsidR="00B62197" w:rsidRDefault="00B62197" w:rsidP="00286BCA">
      <w:pPr>
        <w:spacing w:line="15" w:lineRule="exact"/>
      </w:pPr>
    </w:p>
    <w:p w14:paraId="4145BA72" w14:textId="77777777" w:rsidR="00B62197" w:rsidRDefault="00B62197" w:rsidP="00286BCA">
      <w:pPr>
        <w:spacing w:line="15" w:lineRule="exact"/>
      </w:pPr>
    </w:p>
    <w:p w14:paraId="6678CCAC" w14:textId="77777777" w:rsidR="00B62197" w:rsidRDefault="00B62197" w:rsidP="00286BCA">
      <w:pPr>
        <w:spacing w:line="15" w:lineRule="exact"/>
      </w:pPr>
    </w:p>
    <w:p w14:paraId="0D1E9944" w14:textId="77777777" w:rsidR="00B62197" w:rsidRDefault="00B62197" w:rsidP="00286BCA">
      <w:pPr>
        <w:spacing w:line="15" w:lineRule="exact"/>
      </w:pPr>
    </w:p>
    <w:p w14:paraId="62B09176" w14:textId="77777777" w:rsidR="00B62197" w:rsidRDefault="00B62197" w:rsidP="00286BCA">
      <w:pPr>
        <w:spacing w:line="15" w:lineRule="exact"/>
      </w:pPr>
    </w:p>
    <w:p w14:paraId="0454CFF9" w14:textId="77777777" w:rsidR="00B62197" w:rsidRDefault="00B62197" w:rsidP="00286BCA">
      <w:pPr>
        <w:spacing w:line="15" w:lineRule="exact"/>
      </w:pPr>
    </w:p>
    <w:p w14:paraId="5CE9A3FD" w14:textId="77777777" w:rsidR="00B62197" w:rsidRDefault="00B62197" w:rsidP="00286BCA">
      <w:pPr>
        <w:spacing w:line="15" w:lineRule="exact"/>
      </w:pPr>
    </w:p>
    <w:p w14:paraId="12B090CC" w14:textId="77777777" w:rsidR="00B62197" w:rsidRDefault="00B62197" w:rsidP="00286BCA">
      <w:pPr>
        <w:spacing w:line="15" w:lineRule="exact"/>
      </w:pPr>
    </w:p>
    <w:p w14:paraId="5DAE45CA" w14:textId="77777777" w:rsidR="00B62197" w:rsidRDefault="00B62197" w:rsidP="00286BCA">
      <w:pPr>
        <w:spacing w:line="15" w:lineRule="exact"/>
      </w:pPr>
    </w:p>
    <w:p w14:paraId="17183317" w14:textId="77777777" w:rsidR="00B62197" w:rsidRDefault="00B62197" w:rsidP="00286BCA">
      <w:pPr>
        <w:spacing w:line="15" w:lineRule="exact"/>
      </w:pPr>
    </w:p>
    <w:p w14:paraId="647C958A" w14:textId="77777777" w:rsidR="00B62197" w:rsidRDefault="00B62197" w:rsidP="00286BCA">
      <w:pPr>
        <w:spacing w:line="15" w:lineRule="exact"/>
      </w:pPr>
    </w:p>
    <w:p w14:paraId="7F6F39C2" w14:textId="77777777" w:rsidR="00B62197" w:rsidRDefault="00B62197" w:rsidP="00286BCA">
      <w:pPr>
        <w:spacing w:line="15" w:lineRule="exact"/>
      </w:pPr>
    </w:p>
    <w:p w14:paraId="69703C5F" w14:textId="77777777" w:rsidR="00B62197" w:rsidRDefault="00B62197" w:rsidP="00286BCA">
      <w:pPr>
        <w:spacing w:line="15" w:lineRule="exact"/>
      </w:pPr>
    </w:p>
    <w:p w14:paraId="6566686C" w14:textId="77777777" w:rsidR="00B62197" w:rsidRDefault="00B62197" w:rsidP="00286BCA">
      <w:pPr>
        <w:spacing w:line="15" w:lineRule="exact"/>
      </w:pPr>
    </w:p>
    <w:p w14:paraId="16BF5972" w14:textId="77777777" w:rsidR="00B62197" w:rsidRDefault="00B62197" w:rsidP="00286BCA">
      <w:pPr>
        <w:spacing w:line="15" w:lineRule="exact"/>
      </w:pPr>
    </w:p>
    <w:p w14:paraId="68662837" w14:textId="77777777" w:rsidR="00B62197" w:rsidRDefault="00B62197" w:rsidP="00286BCA">
      <w:pPr>
        <w:spacing w:line="15" w:lineRule="exact"/>
      </w:pPr>
    </w:p>
    <w:p w14:paraId="50645CCB" w14:textId="77777777" w:rsidR="00B62197" w:rsidRDefault="00B62197" w:rsidP="00286BCA">
      <w:pPr>
        <w:spacing w:line="15" w:lineRule="exact"/>
      </w:pPr>
    </w:p>
    <w:p w14:paraId="440A940C" w14:textId="77777777" w:rsidR="00B62197" w:rsidRDefault="00B62197" w:rsidP="00286BCA">
      <w:pPr>
        <w:spacing w:line="15" w:lineRule="exact"/>
      </w:pPr>
    </w:p>
    <w:p w14:paraId="4485CDB9" w14:textId="77777777" w:rsidR="00B62197" w:rsidRDefault="00B62197" w:rsidP="00286BCA">
      <w:pPr>
        <w:spacing w:line="15" w:lineRule="exact"/>
      </w:pPr>
    </w:p>
    <w:p w14:paraId="08AB8706" w14:textId="77777777" w:rsidR="00B62197" w:rsidRDefault="00B62197" w:rsidP="00286BCA">
      <w:pPr>
        <w:spacing w:line="15" w:lineRule="exact"/>
      </w:pPr>
    </w:p>
    <w:p w14:paraId="1F46E5A5" w14:textId="77777777" w:rsidR="00B62197" w:rsidRDefault="00B62197" w:rsidP="00286BCA">
      <w:pPr>
        <w:spacing w:line="15" w:lineRule="exact"/>
      </w:pPr>
    </w:p>
    <w:p w14:paraId="476A575C" w14:textId="77777777" w:rsidR="00B62197" w:rsidRDefault="00B62197" w:rsidP="00286BCA">
      <w:pPr>
        <w:spacing w:line="15" w:lineRule="exact"/>
      </w:pPr>
    </w:p>
    <w:p w14:paraId="67C609F4" w14:textId="77777777" w:rsidR="00B62197" w:rsidRDefault="00B62197" w:rsidP="00286BCA">
      <w:pPr>
        <w:spacing w:line="15" w:lineRule="exact"/>
      </w:pPr>
    </w:p>
    <w:p w14:paraId="3DBC10A0" w14:textId="77777777" w:rsidR="00B62197" w:rsidRDefault="00B62197" w:rsidP="00286BCA">
      <w:pPr>
        <w:spacing w:line="15" w:lineRule="exact"/>
      </w:pPr>
    </w:p>
    <w:p w14:paraId="2CD369A2" w14:textId="77777777" w:rsidR="00B62197" w:rsidRDefault="00B62197" w:rsidP="00286BCA">
      <w:pPr>
        <w:spacing w:line="15" w:lineRule="exact"/>
      </w:pPr>
    </w:p>
    <w:p w14:paraId="13AD999A" w14:textId="77777777" w:rsidR="00B62197" w:rsidRDefault="00B62197" w:rsidP="00286BCA">
      <w:pPr>
        <w:spacing w:line="15" w:lineRule="exact"/>
      </w:pPr>
    </w:p>
    <w:p w14:paraId="0D1613D2" w14:textId="77777777" w:rsidR="00B62197" w:rsidRDefault="00B62197" w:rsidP="00286BCA">
      <w:pPr>
        <w:spacing w:line="15" w:lineRule="exact"/>
      </w:pPr>
    </w:p>
    <w:p w14:paraId="48CE310C" w14:textId="77777777" w:rsidR="00B62197" w:rsidRDefault="00B62197" w:rsidP="00286BCA">
      <w:pPr>
        <w:spacing w:line="15" w:lineRule="exact"/>
      </w:pPr>
    </w:p>
    <w:p w14:paraId="0E1988D8" w14:textId="77777777" w:rsidR="00B62197" w:rsidRDefault="00B62197" w:rsidP="00286BCA">
      <w:pPr>
        <w:spacing w:line="15" w:lineRule="exact"/>
      </w:pPr>
    </w:p>
    <w:p w14:paraId="0C90215A" w14:textId="77777777" w:rsidR="00B62197" w:rsidRDefault="00B62197" w:rsidP="00286BCA">
      <w:pPr>
        <w:spacing w:line="15" w:lineRule="exact"/>
      </w:pPr>
    </w:p>
    <w:p w14:paraId="3AA289A4" w14:textId="77777777" w:rsidR="00B62197" w:rsidRDefault="00B62197" w:rsidP="00286BCA">
      <w:pPr>
        <w:spacing w:line="15" w:lineRule="exact"/>
      </w:pPr>
    </w:p>
    <w:p w14:paraId="446F9283" w14:textId="77777777" w:rsidR="00B62197" w:rsidRDefault="00B62197" w:rsidP="00286BCA">
      <w:pPr>
        <w:spacing w:line="15" w:lineRule="exact"/>
      </w:pPr>
    </w:p>
    <w:p w14:paraId="4E33F9CA" w14:textId="77777777" w:rsidR="00B62197" w:rsidRDefault="00B62197" w:rsidP="00286BCA">
      <w:pPr>
        <w:spacing w:line="15" w:lineRule="exact"/>
      </w:pPr>
    </w:p>
    <w:p w14:paraId="7021FC2A" w14:textId="77777777" w:rsidR="00B62197" w:rsidRDefault="00B62197" w:rsidP="00286BCA">
      <w:pPr>
        <w:spacing w:line="15" w:lineRule="exact"/>
      </w:pPr>
    </w:p>
    <w:p w14:paraId="7379618F" w14:textId="77777777" w:rsidR="00B62197" w:rsidRDefault="00B62197" w:rsidP="00286BCA">
      <w:pPr>
        <w:spacing w:line="15" w:lineRule="exact"/>
      </w:pPr>
    </w:p>
    <w:p w14:paraId="3976A178" w14:textId="77777777" w:rsidR="00B62197" w:rsidRDefault="00B62197" w:rsidP="00286BCA">
      <w:pPr>
        <w:spacing w:line="15" w:lineRule="exact"/>
      </w:pPr>
    </w:p>
    <w:p w14:paraId="5A29E6EB" w14:textId="77777777" w:rsidR="00B62197" w:rsidRDefault="00B62197" w:rsidP="00286BCA">
      <w:pPr>
        <w:spacing w:line="15" w:lineRule="exact"/>
      </w:pPr>
    </w:p>
    <w:p w14:paraId="7411F1C6" w14:textId="77777777" w:rsidR="00B62197" w:rsidRDefault="00B62197" w:rsidP="00286BCA">
      <w:pPr>
        <w:spacing w:line="15" w:lineRule="exact"/>
      </w:pPr>
    </w:p>
    <w:p w14:paraId="7EECC15E" w14:textId="77777777" w:rsidR="00B62197" w:rsidRDefault="00B62197" w:rsidP="00286BCA">
      <w:pPr>
        <w:spacing w:line="15" w:lineRule="exact"/>
      </w:pPr>
    </w:p>
    <w:p w14:paraId="6B9E498B" w14:textId="77777777" w:rsidR="00B62197" w:rsidRDefault="00B62197" w:rsidP="00286BCA">
      <w:pPr>
        <w:spacing w:line="15" w:lineRule="exact"/>
      </w:pPr>
    </w:p>
    <w:p w14:paraId="49FCC90D" w14:textId="77777777" w:rsidR="00B62197" w:rsidRDefault="00B62197" w:rsidP="00286BCA">
      <w:pPr>
        <w:spacing w:line="15" w:lineRule="exact"/>
      </w:pPr>
    </w:p>
    <w:p w14:paraId="53E24DDE" w14:textId="77777777" w:rsidR="00B62197" w:rsidRDefault="00B62197" w:rsidP="00286BCA">
      <w:pPr>
        <w:spacing w:line="15" w:lineRule="exact"/>
      </w:pPr>
    </w:p>
    <w:p w14:paraId="36C4D49C" w14:textId="77777777" w:rsidR="00B62197" w:rsidRDefault="00B62197" w:rsidP="00286BCA">
      <w:pPr>
        <w:spacing w:line="15" w:lineRule="exact"/>
      </w:pPr>
    </w:p>
    <w:p w14:paraId="553EB5E6" w14:textId="77777777" w:rsidR="00B62197" w:rsidRDefault="00B62197" w:rsidP="00286BCA">
      <w:pPr>
        <w:spacing w:line="15" w:lineRule="exact"/>
      </w:pPr>
    </w:p>
    <w:p w14:paraId="474EF16E" w14:textId="77777777" w:rsidR="00B62197" w:rsidRDefault="00B62197" w:rsidP="00286BCA">
      <w:pPr>
        <w:spacing w:line="15" w:lineRule="exact"/>
      </w:pPr>
    </w:p>
    <w:p w14:paraId="64C3D3D9" w14:textId="77777777" w:rsidR="00B62197" w:rsidRDefault="00B62197" w:rsidP="00286BCA">
      <w:pPr>
        <w:spacing w:line="15" w:lineRule="exact"/>
      </w:pPr>
    </w:p>
    <w:p w14:paraId="56B84B27" w14:textId="77777777" w:rsidR="00B62197" w:rsidRDefault="00B62197" w:rsidP="00286BCA">
      <w:pPr>
        <w:spacing w:line="15" w:lineRule="exact"/>
      </w:pPr>
    </w:p>
    <w:p w14:paraId="52B76700" w14:textId="77777777" w:rsidR="00B62197" w:rsidRDefault="00B62197" w:rsidP="00286BCA">
      <w:pPr>
        <w:spacing w:line="15" w:lineRule="exact"/>
      </w:pPr>
    </w:p>
    <w:p w14:paraId="0B072789" w14:textId="77777777" w:rsidR="00B62197" w:rsidRDefault="00B62197" w:rsidP="00286BCA">
      <w:pPr>
        <w:spacing w:line="15" w:lineRule="exact"/>
      </w:pPr>
    </w:p>
    <w:p w14:paraId="71446EAC" w14:textId="77777777" w:rsidR="00B62197" w:rsidRDefault="00B62197" w:rsidP="00286BCA">
      <w:pPr>
        <w:spacing w:line="15" w:lineRule="exact"/>
      </w:pPr>
    </w:p>
    <w:p w14:paraId="3EAB8808" w14:textId="77777777" w:rsidR="00B62197" w:rsidRDefault="00B62197" w:rsidP="00286BCA">
      <w:pPr>
        <w:spacing w:line="15" w:lineRule="exact"/>
      </w:pPr>
    </w:p>
    <w:p w14:paraId="53C5C4B5" w14:textId="77777777" w:rsidR="00B62197" w:rsidRDefault="00B62197" w:rsidP="00286BCA">
      <w:pPr>
        <w:spacing w:line="15" w:lineRule="exact"/>
      </w:pPr>
    </w:p>
    <w:p w14:paraId="6B85D2CB" w14:textId="77777777" w:rsidR="00B62197" w:rsidRDefault="00B62197" w:rsidP="00286BCA">
      <w:pPr>
        <w:spacing w:line="15" w:lineRule="exact"/>
      </w:pPr>
    </w:p>
    <w:p w14:paraId="5076AE4C" w14:textId="77777777" w:rsidR="00B62197" w:rsidRDefault="00B62197" w:rsidP="00286BCA">
      <w:pPr>
        <w:spacing w:line="15" w:lineRule="exact"/>
      </w:pPr>
    </w:p>
    <w:p w14:paraId="2D4ACA29" w14:textId="77777777" w:rsidR="00B62197" w:rsidRDefault="00B62197" w:rsidP="00286BCA">
      <w:pPr>
        <w:spacing w:line="15" w:lineRule="exact"/>
      </w:pPr>
    </w:p>
    <w:p w14:paraId="3ED4A706" w14:textId="77777777" w:rsidR="00B62197" w:rsidRDefault="00B62197" w:rsidP="00286BCA">
      <w:pPr>
        <w:spacing w:line="15" w:lineRule="exact"/>
      </w:pPr>
    </w:p>
    <w:p w14:paraId="63FA1114" w14:textId="77777777" w:rsidR="00B62197" w:rsidRDefault="00B62197" w:rsidP="00286BCA">
      <w:pPr>
        <w:spacing w:line="15" w:lineRule="exact"/>
      </w:pPr>
    </w:p>
    <w:p w14:paraId="17490758" w14:textId="77777777" w:rsidR="00B62197" w:rsidRDefault="00B62197" w:rsidP="00286BCA">
      <w:pPr>
        <w:spacing w:line="15" w:lineRule="exact"/>
      </w:pPr>
    </w:p>
    <w:p w14:paraId="39E3789E" w14:textId="77777777" w:rsidR="00B62197" w:rsidRDefault="00B62197" w:rsidP="00286BCA">
      <w:pPr>
        <w:spacing w:line="15" w:lineRule="exact"/>
      </w:pPr>
    </w:p>
    <w:p w14:paraId="4CD5CD02" w14:textId="77777777" w:rsidR="00B62197" w:rsidRDefault="00B62197" w:rsidP="00286BCA">
      <w:pPr>
        <w:spacing w:line="15" w:lineRule="exact"/>
      </w:pPr>
    </w:p>
    <w:p w14:paraId="004EA02A" w14:textId="77777777" w:rsidR="00B62197" w:rsidRDefault="00B62197" w:rsidP="00286BCA">
      <w:pPr>
        <w:spacing w:line="15" w:lineRule="exact"/>
      </w:pPr>
    </w:p>
    <w:p w14:paraId="6C59E712" w14:textId="77777777" w:rsidR="00B62197" w:rsidRDefault="00B62197" w:rsidP="00286BCA">
      <w:pPr>
        <w:spacing w:line="15" w:lineRule="exact"/>
      </w:pPr>
    </w:p>
    <w:p w14:paraId="0F1417A7" w14:textId="77777777" w:rsidR="00B62197" w:rsidRDefault="00B62197" w:rsidP="00286BCA">
      <w:pPr>
        <w:spacing w:line="15" w:lineRule="exact"/>
      </w:pPr>
    </w:p>
    <w:p w14:paraId="6865C41E" w14:textId="77777777" w:rsidR="00B62197" w:rsidRDefault="00B62197" w:rsidP="00286BCA">
      <w:pPr>
        <w:spacing w:line="15" w:lineRule="exact"/>
      </w:pPr>
    </w:p>
    <w:p w14:paraId="5B688614" w14:textId="77777777" w:rsidR="00B62197" w:rsidRDefault="00B62197" w:rsidP="00286BCA">
      <w:pPr>
        <w:spacing w:line="15" w:lineRule="exact"/>
      </w:pPr>
    </w:p>
    <w:p w14:paraId="35133C74" w14:textId="77777777" w:rsidR="00B62197" w:rsidRDefault="00B62197" w:rsidP="00286BCA">
      <w:pPr>
        <w:spacing w:line="15" w:lineRule="exact"/>
      </w:pPr>
    </w:p>
    <w:p w14:paraId="155319FD" w14:textId="77777777" w:rsidR="00B62197" w:rsidRDefault="00B62197" w:rsidP="00286BCA">
      <w:pPr>
        <w:spacing w:line="15" w:lineRule="exact"/>
      </w:pPr>
    </w:p>
    <w:p w14:paraId="3F0D2B4D" w14:textId="77777777" w:rsidR="00B62197" w:rsidRDefault="00B62197" w:rsidP="00286BCA">
      <w:pPr>
        <w:spacing w:line="15" w:lineRule="exact"/>
      </w:pPr>
    </w:p>
    <w:p w14:paraId="5F3A6978" w14:textId="77777777" w:rsidR="00B62197" w:rsidRDefault="00B62197" w:rsidP="00286BCA">
      <w:pPr>
        <w:spacing w:line="15" w:lineRule="exact"/>
      </w:pPr>
    </w:p>
    <w:p w14:paraId="45197CF1" w14:textId="77777777" w:rsidR="00B62197" w:rsidRDefault="00B62197" w:rsidP="00286BCA">
      <w:pPr>
        <w:spacing w:line="15" w:lineRule="exact"/>
      </w:pPr>
    </w:p>
    <w:p w14:paraId="58CFC5F6" w14:textId="77777777" w:rsidR="00B62197" w:rsidRDefault="00B62197" w:rsidP="00286BCA">
      <w:pPr>
        <w:spacing w:line="15" w:lineRule="exact"/>
      </w:pPr>
    </w:p>
    <w:p w14:paraId="79175CF5" w14:textId="77777777" w:rsidR="00B62197" w:rsidRDefault="00B62197" w:rsidP="00286BCA">
      <w:pPr>
        <w:spacing w:line="15" w:lineRule="exact"/>
      </w:pPr>
    </w:p>
    <w:p w14:paraId="500AE29C" w14:textId="77777777" w:rsidR="00B62197" w:rsidRDefault="00B62197" w:rsidP="00286BCA">
      <w:pPr>
        <w:spacing w:line="15" w:lineRule="exact"/>
      </w:pPr>
    </w:p>
    <w:p w14:paraId="53BB4FD4" w14:textId="77777777" w:rsidR="00286BCA" w:rsidRDefault="00286BCA">
      <w:pPr>
        <w:spacing w:line="405" w:lineRule="exact"/>
      </w:pPr>
    </w:p>
    <w:p w14:paraId="59DACA99" w14:textId="77777777" w:rsidR="00286BCA" w:rsidRDefault="00286BCA" w:rsidP="00286BCA">
      <w:pPr>
        <w:spacing w:line="15" w:lineRule="exact"/>
      </w:pPr>
    </w:p>
    <w:p w14:paraId="399B333D" w14:textId="77777777" w:rsidR="00286BCA" w:rsidRDefault="00286BCA" w:rsidP="00286BCA">
      <w:pPr>
        <w:spacing w:line="210" w:lineRule="exact"/>
      </w:pPr>
    </w:p>
    <w:p w14:paraId="0BCEA50E" w14:textId="77777777" w:rsidR="00286BCA" w:rsidRDefault="00286BCA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286BCA" w14:paraId="48DEB922" w14:textId="77777777" w:rsidTr="00286BCA">
        <w:trPr>
          <w:trHeight w:val="300"/>
        </w:trPr>
        <w:tc>
          <w:tcPr>
            <w:tcW w:w="10590" w:type="dxa"/>
            <w:vAlign w:val="center"/>
            <w:hideMark/>
          </w:tcPr>
          <w:p w14:paraId="7630CABD" w14:textId="2825775B" w:rsidR="00286BCA" w:rsidRDefault="00286BCA">
            <w:pPr>
              <w:pStyle w:val="ParagraphStyle0"/>
              <w:rPr>
                <w:rStyle w:val="CharacterStyle0"/>
              </w:rPr>
            </w:pPr>
          </w:p>
        </w:tc>
      </w:tr>
    </w:tbl>
    <w:p w14:paraId="7FAF667A" w14:textId="77777777" w:rsidR="009E30AD" w:rsidRDefault="009E30AD">
      <w:pPr>
        <w:spacing w:line="405" w:lineRule="exact"/>
      </w:pPr>
    </w:p>
    <w:p w14:paraId="73D41D2E" w14:textId="77777777" w:rsidR="009E30AD" w:rsidRDefault="009E30AD">
      <w:pPr>
        <w:spacing w:line="405" w:lineRule="exact"/>
      </w:pPr>
    </w:p>
    <w:p w14:paraId="1418919E" w14:textId="77777777" w:rsidR="009E30AD" w:rsidRDefault="009E30AD">
      <w:pPr>
        <w:spacing w:line="405" w:lineRule="exact"/>
      </w:pPr>
    </w:p>
    <w:p w14:paraId="5A0C785D" w14:textId="77777777" w:rsidR="00286BCA" w:rsidRDefault="00286BCA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5A4197" w14:paraId="0D980492" w14:textId="77777777" w:rsidTr="00286BCA">
        <w:trPr>
          <w:trHeight w:val="840"/>
        </w:trPr>
        <w:tc>
          <w:tcPr>
            <w:tcW w:w="30" w:type="dxa"/>
          </w:tcPr>
          <w:p w14:paraId="48D05D0E" w14:textId="77777777" w:rsidR="005A4197" w:rsidRDefault="005A4197">
            <w:pPr>
              <w:rPr>
                <w:rStyle w:val="FakeCharacterStyle"/>
              </w:rPr>
            </w:pPr>
          </w:p>
        </w:tc>
      </w:tr>
    </w:tbl>
    <w:p w14:paraId="0288112E" w14:textId="40477C41" w:rsidR="00FB71D7" w:rsidRPr="00781DC9" w:rsidRDefault="00C45418" w:rsidP="00C45418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Cs w:val="22"/>
          <w:lang w:eastAsia="en-US"/>
        </w:rPr>
      </w:pPr>
      <w:r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3</w:t>
      </w:r>
      <w:r w:rsidR="00393AA7"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 xml:space="preserve">. </w:t>
      </w:r>
      <w:r w:rsidR="00FB71D7"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 xml:space="preserve">OBRAZLOŽENJE </w:t>
      </w:r>
      <w:r w:rsidR="00711867"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POLU</w:t>
      </w:r>
      <w:r w:rsidR="00390E6D"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 xml:space="preserve">GODIŠNJEG </w:t>
      </w:r>
      <w:r w:rsidR="00FB71D7"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 xml:space="preserve"> IZVJEŠTAJA O </w:t>
      </w:r>
      <w:r w:rsidR="00F16BDA"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 xml:space="preserve">IZVRŠENJU </w:t>
      </w:r>
      <w:r w:rsidR="00FB71D7"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FINANCI</w:t>
      </w:r>
      <w:r w:rsidR="00F16BDA"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JSKOG</w:t>
      </w:r>
      <w:r w:rsidR="00FB71D7"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 xml:space="preserve"> PLANA ZA 202</w:t>
      </w:r>
      <w:r w:rsidR="00711867"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5</w:t>
      </w:r>
      <w:r w:rsidR="00FB71D7"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.GODIN</w:t>
      </w:r>
      <w:r w:rsidR="00F16BDA"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U</w:t>
      </w:r>
    </w:p>
    <w:p w14:paraId="125C3424" w14:textId="7648FBCD" w:rsidR="00DB43C5" w:rsidRDefault="00DB43C5" w:rsidP="00FB71D7">
      <w:pPr>
        <w:spacing w:line="259" w:lineRule="auto"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8F0E68D" w14:textId="7CC98B75" w:rsidR="00DB43C5" w:rsidRDefault="00DB43C5" w:rsidP="00FB71D7">
      <w:pPr>
        <w:spacing w:line="259" w:lineRule="auto"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5AF7F858" w14:textId="77777777" w:rsidR="00DB43C5" w:rsidRPr="00FB71D7" w:rsidRDefault="00DB43C5" w:rsidP="00FB71D7">
      <w:pPr>
        <w:spacing w:line="259" w:lineRule="auto"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3907BFCB" w14:textId="77777777" w:rsidR="00FB71D7" w:rsidRPr="00FB71D7" w:rsidRDefault="00FB71D7" w:rsidP="00FB71D7">
      <w:pPr>
        <w:spacing w:line="259" w:lineRule="auto"/>
        <w:jc w:val="center"/>
        <w:rPr>
          <w:rFonts w:asciiTheme="minorHAnsi" w:eastAsiaTheme="minorHAnsi" w:hAnsiTheme="minorHAnsi" w:cstheme="minorBidi"/>
          <w:szCs w:val="22"/>
          <w:lang w:eastAsia="en-US"/>
        </w:rPr>
      </w:pPr>
    </w:p>
    <w:p w14:paraId="7955A8EB" w14:textId="77777777" w:rsidR="00FB71D7" w:rsidRPr="00FB71D7" w:rsidRDefault="00FB71D7" w:rsidP="00FB71D7">
      <w:pPr>
        <w:spacing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663E2C9D" w14:textId="77777777" w:rsidR="00FB71D7" w:rsidRPr="00DB43C5" w:rsidRDefault="00FB71D7" w:rsidP="00FB71D7">
      <w:pPr>
        <w:jc w:val="both"/>
        <w:rPr>
          <w:rFonts w:eastAsia="Times New Roman"/>
          <w:sz w:val="24"/>
          <w:szCs w:val="24"/>
          <w:lang w:eastAsia="en-US"/>
        </w:rPr>
      </w:pPr>
      <w:r w:rsidRPr="00DB43C5">
        <w:rPr>
          <w:rFonts w:eastAsia="Times New Roman"/>
          <w:sz w:val="24"/>
          <w:szCs w:val="24"/>
          <w:lang w:eastAsia="en-US"/>
        </w:rPr>
        <w:t>Izvještaj o izvršenju financijskog plana prati jesu li se i u kojim iznosima ostvarile planirane pozicije prihoda, primitaka, rashoda, izdataka, viškova i manjkova unutar  razdoblja.</w:t>
      </w:r>
    </w:p>
    <w:p w14:paraId="7A427CF1" w14:textId="102E9696" w:rsidR="00FB71D7" w:rsidRPr="00065B1A" w:rsidRDefault="00FB71D7" w:rsidP="00FB71D7">
      <w:pPr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  <w:r w:rsidRPr="00DB43C5">
        <w:rPr>
          <w:rFonts w:eastAsia="Times New Roman"/>
          <w:sz w:val="24"/>
          <w:szCs w:val="24"/>
          <w:lang w:eastAsia="en-US"/>
        </w:rPr>
        <w:t xml:space="preserve">Sadržaj, podnošenje i donošenje izvještaja o izvršenju financijskog plana proračunskog korisnika propisani su </w:t>
      </w:r>
      <w:r w:rsidRPr="00065B1A">
        <w:rPr>
          <w:rFonts w:eastAsia="Times New Roman"/>
          <w:color w:val="000000" w:themeColor="text1"/>
          <w:sz w:val="24"/>
          <w:szCs w:val="24"/>
          <w:lang w:eastAsia="en-US"/>
        </w:rPr>
        <w:t xml:space="preserve">u čl. 81.- 87. Zakona o proračunu </w:t>
      </w:r>
      <w:r w:rsidR="00DB355E" w:rsidRPr="00065B1A">
        <w:rPr>
          <w:rFonts w:eastAsia="Times New Roman"/>
          <w:color w:val="000000" w:themeColor="text1"/>
          <w:sz w:val="24"/>
          <w:szCs w:val="24"/>
          <w:lang w:eastAsia="en-US"/>
        </w:rPr>
        <w:t xml:space="preserve">(„Narodne novine“, broj </w:t>
      </w:r>
      <w:r w:rsidRPr="00065B1A">
        <w:rPr>
          <w:rFonts w:eastAsia="Times New Roman"/>
          <w:color w:val="000000" w:themeColor="text1"/>
          <w:sz w:val="24"/>
          <w:szCs w:val="24"/>
          <w:lang w:eastAsia="en-US"/>
        </w:rPr>
        <w:t>144/21.)</w:t>
      </w:r>
      <w:r w:rsidR="00FE136A" w:rsidRPr="00065B1A">
        <w:rPr>
          <w:rFonts w:eastAsia="Times New Roman"/>
          <w:color w:val="000000" w:themeColor="text1"/>
          <w:sz w:val="24"/>
          <w:szCs w:val="24"/>
          <w:lang w:eastAsia="en-US"/>
        </w:rPr>
        <w:t>. i Pravilnikom</w:t>
      </w:r>
      <w:r w:rsidRPr="00065B1A">
        <w:rPr>
          <w:rFonts w:eastAsia="Times New Roman"/>
          <w:color w:val="000000" w:themeColor="text1"/>
          <w:sz w:val="24"/>
          <w:szCs w:val="24"/>
          <w:lang w:eastAsia="en-US"/>
        </w:rPr>
        <w:t xml:space="preserve"> o polugodišnjem i godišnjem izvještaju o izvršenju proračuna i financijskog plana  čl. 30.-52. </w:t>
      </w:r>
      <w:r w:rsidR="00DB355E" w:rsidRPr="00065B1A">
        <w:rPr>
          <w:rFonts w:eastAsia="Times New Roman"/>
          <w:color w:val="000000" w:themeColor="text1"/>
          <w:sz w:val="24"/>
          <w:szCs w:val="24"/>
          <w:lang w:eastAsia="en-US"/>
        </w:rPr>
        <w:t>(„Narodne novine“, broj 85/</w:t>
      </w:r>
      <w:r w:rsidRPr="00065B1A">
        <w:rPr>
          <w:rFonts w:eastAsia="Times New Roman"/>
          <w:color w:val="000000" w:themeColor="text1"/>
          <w:sz w:val="24"/>
          <w:szCs w:val="24"/>
          <w:lang w:eastAsia="en-US"/>
        </w:rPr>
        <w:t>23</w:t>
      </w:r>
      <w:r w:rsidR="00DB355E" w:rsidRPr="00065B1A">
        <w:rPr>
          <w:rFonts w:eastAsia="Times New Roman"/>
          <w:color w:val="000000" w:themeColor="text1"/>
          <w:sz w:val="24"/>
          <w:szCs w:val="24"/>
          <w:lang w:eastAsia="en-US"/>
        </w:rPr>
        <w:t>.</w:t>
      </w:r>
      <w:r w:rsidRPr="00065B1A">
        <w:rPr>
          <w:rFonts w:eastAsia="Times New Roman"/>
          <w:color w:val="000000" w:themeColor="text1"/>
          <w:sz w:val="24"/>
          <w:szCs w:val="24"/>
          <w:lang w:eastAsia="en-US"/>
        </w:rPr>
        <w:t>).</w:t>
      </w:r>
    </w:p>
    <w:p w14:paraId="63C017B2" w14:textId="77777777" w:rsidR="00FB71D7" w:rsidRPr="00065B1A" w:rsidRDefault="00FB71D7" w:rsidP="00FB71D7">
      <w:pPr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5B59E21A" w14:textId="0DBDFB8B" w:rsidR="00FB71D7" w:rsidRPr="00DB43C5" w:rsidRDefault="00FB71D7" w:rsidP="00FB71D7">
      <w:pPr>
        <w:jc w:val="both"/>
        <w:rPr>
          <w:rFonts w:eastAsia="Times New Roman"/>
          <w:sz w:val="24"/>
          <w:szCs w:val="24"/>
          <w:lang w:eastAsia="en-US"/>
        </w:rPr>
      </w:pPr>
      <w:r w:rsidRPr="00DB43C5">
        <w:rPr>
          <w:rFonts w:eastAsia="Times New Roman"/>
          <w:sz w:val="24"/>
          <w:szCs w:val="24"/>
          <w:lang w:eastAsia="en-US"/>
        </w:rPr>
        <w:t xml:space="preserve">U </w:t>
      </w:r>
      <w:r w:rsidR="0034742C">
        <w:rPr>
          <w:rFonts w:eastAsia="Times New Roman"/>
          <w:sz w:val="24"/>
          <w:szCs w:val="24"/>
          <w:lang w:eastAsia="en-US"/>
        </w:rPr>
        <w:t>polu</w:t>
      </w:r>
      <w:r w:rsidRPr="00DB43C5">
        <w:rPr>
          <w:rFonts w:eastAsia="Times New Roman"/>
          <w:sz w:val="24"/>
          <w:szCs w:val="24"/>
          <w:lang w:eastAsia="en-US"/>
        </w:rPr>
        <w:t>godišnjem izvještaju o izvršenju financijskog plana plan prihoda i primitaka te rashoda i izdataka prikazuje se na razini skupine ekonomske klasifikacije (druga razina računskog plana), a njihovo ostvarenje/izvršenje na razini odjeljka ekonomske klasifikacije (četvrta razina računskog plana).</w:t>
      </w:r>
    </w:p>
    <w:p w14:paraId="2243E281" w14:textId="2C506244" w:rsidR="00FB71D7" w:rsidRPr="00DB43C5" w:rsidRDefault="00754FE6" w:rsidP="00FB71D7">
      <w:pPr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Polug</w:t>
      </w:r>
      <w:r w:rsidR="00FB71D7" w:rsidRPr="00DB43C5">
        <w:rPr>
          <w:rFonts w:eastAsia="Times New Roman"/>
          <w:sz w:val="24"/>
          <w:szCs w:val="24"/>
          <w:lang w:eastAsia="en-US"/>
        </w:rPr>
        <w:t>odišnji izvještaj o izvršenju Financijskog plana za 202</w:t>
      </w:r>
      <w:r>
        <w:rPr>
          <w:rFonts w:eastAsia="Times New Roman"/>
          <w:sz w:val="24"/>
          <w:szCs w:val="24"/>
          <w:lang w:eastAsia="en-US"/>
        </w:rPr>
        <w:t>5</w:t>
      </w:r>
      <w:r w:rsidR="00FB71D7" w:rsidRPr="00DB43C5">
        <w:rPr>
          <w:rFonts w:eastAsia="Times New Roman"/>
          <w:sz w:val="24"/>
          <w:szCs w:val="24"/>
          <w:lang w:eastAsia="en-US"/>
        </w:rPr>
        <w:t>. sadrži prikaz svih prihoda i primitaka i rashoda i izdataka u razdoblju za koje se sastavlja, a prikazuje se kroz:</w:t>
      </w:r>
    </w:p>
    <w:p w14:paraId="6421F75A" w14:textId="77777777" w:rsidR="00DB43C5" w:rsidRPr="00DB43C5" w:rsidRDefault="00DB43C5" w:rsidP="00FB71D7">
      <w:pPr>
        <w:jc w:val="both"/>
        <w:rPr>
          <w:rFonts w:eastAsia="Times New Roman"/>
          <w:sz w:val="24"/>
          <w:szCs w:val="24"/>
          <w:lang w:eastAsia="en-US"/>
        </w:rPr>
      </w:pPr>
    </w:p>
    <w:p w14:paraId="21552749" w14:textId="77777777" w:rsidR="00FB71D7" w:rsidRPr="00DB43C5" w:rsidRDefault="00FB71D7" w:rsidP="00FB71D7">
      <w:pPr>
        <w:numPr>
          <w:ilvl w:val="0"/>
          <w:numId w:val="2"/>
        </w:numPr>
        <w:spacing w:after="160" w:line="259" w:lineRule="auto"/>
        <w:jc w:val="both"/>
        <w:rPr>
          <w:rFonts w:eastAsia="Times New Roman"/>
          <w:sz w:val="24"/>
          <w:szCs w:val="24"/>
          <w:lang w:eastAsia="en-US"/>
        </w:rPr>
      </w:pPr>
      <w:r w:rsidRPr="00DB43C5">
        <w:rPr>
          <w:rFonts w:eastAsia="Times New Roman"/>
          <w:sz w:val="24"/>
          <w:szCs w:val="24"/>
          <w:lang w:eastAsia="en-US"/>
        </w:rPr>
        <w:t>Opći dio (sažetka računa prihoda i rashoda, račun financiranja, preneseni višak)</w:t>
      </w:r>
    </w:p>
    <w:p w14:paraId="5AD0ECBE" w14:textId="77777777" w:rsidR="00FB71D7" w:rsidRPr="00DB43C5" w:rsidRDefault="00FB71D7" w:rsidP="00FB71D7">
      <w:pPr>
        <w:numPr>
          <w:ilvl w:val="0"/>
          <w:numId w:val="2"/>
        </w:numPr>
        <w:spacing w:after="160" w:line="259" w:lineRule="auto"/>
        <w:jc w:val="both"/>
        <w:rPr>
          <w:rFonts w:eastAsia="Times New Roman"/>
          <w:sz w:val="24"/>
          <w:szCs w:val="24"/>
          <w:lang w:eastAsia="en-US"/>
        </w:rPr>
      </w:pPr>
      <w:r w:rsidRPr="00DB43C5">
        <w:rPr>
          <w:rFonts w:eastAsia="Times New Roman"/>
          <w:sz w:val="24"/>
          <w:szCs w:val="24"/>
          <w:lang w:eastAsia="en-US"/>
        </w:rPr>
        <w:t>Posebni dio (izvršenje rashoda i izdataka proračunskih korisnika) i</w:t>
      </w:r>
    </w:p>
    <w:p w14:paraId="1C170AF8" w14:textId="77777777" w:rsidR="00FB71D7" w:rsidRPr="00DB43C5" w:rsidRDefault="00FB71D7" w:rsidP="00FB71D7">
      <w:pPr>
        <w:numPr>
          <w:ilvl w:val="0"/>
          <w:numId w:val="2"/>
        </w:numPr>
        <w:spacing w:after="160" w:line="259" w:lineRule="auto"/>
        <w:jc w:val="both"/>
        <w:rPr>
          <w:rFonts w:eastAsia="Times New Roman"/>
          <w:sz w:val="24"/>
          <w:szCs w:val="24"/>
          <w:lang w:eastAsia="en-US"/>
        </w:rPr>
      </w:pPr>
      <w:r w:rsidRPr="00DB43C5">
        <w:rPr>
          <w:rFonts w:eastAsia="Times New Roman"/>
          <w:sz w:val="24"/>
          <w:szCs w:val="24"/>
          <w:lang w:eastAsia="en-US"/>
        </w:rPr>
        <w:t xml:space="preserve">Obrazloženje (obrazloženje općeg dijela i posebnog dijela financijskog plana) </w:t>
      </w:r>
    </w:p>
    <w:p w14:paraId="3B0C8CAF" w14:textId="77777777" w:rsidR="00FB71D7" w:rsidRPr="00DB43C5" w:rsidRDefault="00FB71D7" w:rsidP="00FB71D7">
      <w:pPr>
        <w:numPr>
          <w:ilvl w:val="0"/>
          <w:numId w:val="2"/>
        </w:numPr>
        <w:spacing w:after="160" w:line="259" w:lineRule="auto"/>
        <w:jc w:val="both"/>
        <w:rPr>
          <w:rFonts w:eastAsia="Times New Roman"/>
          <w:sz w:val="24"/>
          <w:szCs w:val="24"/>
          <w:lang w:eastAsia="en-US"/>
        </w:rPr>
      </w:pPr>
      <w:r w:rsidRPr="00DB43C5">
        <w:rPr>
          <w:rFonts w:eastAsia="Times New Roman"/>
          <w:sz w:val="24"/>
          <w:szCs w:val="24"/>
          <w:lang w:eastAsia="en-US"/>
        </w:rPr>
        <w:t>Posebne izvještaje</w:t>
      </w:r>
    </w:p>
    <w:p w14:paraId="6B7DDF14" w14:textId="77777777" w:rsidR="00FB71D7" w:rsidRPr="00DB43C5" w:rsidRDefault="00FB71D7" w:rsidP="00FB71D7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</w:p>
    <w:p w14:paraId="56E3E35F" w14:textId="77777777" w:rsidR="00FB71D7" w:rsidRPr="00DB43C5" w:rsidRDefault="00FB71D7" w:rsidP="00FB71D7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</w:p>
    <w:p w14:paraId="7F969CEF" w14:textId="77777777" w:rsidR="00FB71D7" w:rsidRDefault="00FB71D7" w:rsidP="00FB71D7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B43C5">
        <w:rPr>
          <w:rFonts w:asciiTheme="minorHAnsi" w:eastAsiaTheme="minorHAnsi" w:hAnsiTheme="minorHAnsi" w:cstheme="minorBidi"/>
          <w:sz w:val="24"/>
          <w:szCs w:val="24"/>
          <w:lang w:eastAsia="en-US"/>
        </w:rPr>
        <w:t>Izvještaj o izvršenju financijskog plana prati jesu li se i u kojim iznosima ostvarile planirane pozicije prihoda, primitaka, rashoda, izdataka, viškova i manjkova unutar jedne godine.</w:t>
      </w:r>
    </w:p>
    <w:p w14:paraId="0C7B09FD" w14:textId="77777777" w:rsidR="00AA0941" w:rsidRDefault="00AA0941" w:rsidP="00FB71D7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5C2ADDAF" w14:textId="77777777" w:rsidR="00AA0941" w:rsidRPr="00DB43C5" w:rsidRDefault="00AA0941" w:rsidP="00FB71D7">
      <w:pPr>
        <w:spacing w:after="160" w:line="259" w:lineRule="auto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526BA603" w14:textId="42269780" w:rsidR="00FB71D7" w:rsidRPr="004916FC" w:rsidRDefault="00FB71D7" w:rsidP="00FB71D7">
      <w:pPr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4916FC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OPĆI DIO</w:t>
      </w:r>
    </w:p>
    <w:p w14:paraId="73238EB0" w14:textId="088C1618" w:rsidR="00732012" w:rsidRPr="00B01778" w:rsidRDefault="00732012" w:rsidP="00732012">
      <w:pPr>
        <w:spacing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Obrazloženje polu</w:t>
      </w:r>
      <w:r w:rsidR="00A50E9D">
        <w:rPr>
          <w:rFonts w:ascii="Times New Roman" w:hAnsi="Times New Roman" w:cs="Times New Roman"/>
          <w:szCs w:val="22"/>
        </w:rPr>
        <w:t>g</w:t>
      </w:r>
      <w:r w:rsidRPr="001F74DC">
        <w:rPr>
          <w:rFonts w:ascii="Times New Roman" w:hAnsi="Times New Roman" w:cs="Times New Roman"/>
          <w:szCs w:val="22"/>
        </w:rPr>
        <w:t xml:space="preserve">odišnjeg izvještaja o izvršenju financijskog plana </w:t>
      </w:r>
      <w:r>
        <w:rPr>
          <w:rFonts w:ascii="Times New Roman" w:hAnsi="Times New Roman" w:cs="Times New Roman"/>
          <w:szCs w:val="22"/>
        </w:rPr>
        <w:t>Ekonomska i upravne škole Osijek</w:t>
      </w:r>
      <w:r w:rsidRPr="001F74DC">
        <w:rPr>
          <w:rFonts w:ascii="Times New Roman" w:hAnsi="Times New Roman" w:cs="Times New Roman"/>
          <w:szCs w:val="22"/>
        </w:rPr>
        <w:t xml:space="preserve"> za 202</w:t>
      </w:r>
      <w:r>
        <w:rPr>
          <w:rFonts w:ascii="Times New Roman" w:hAnsi="Times New Roman" w:cs="Times New Roman"/>
          <w:szCs w:val="22"/>
        </w:rPr>
        <w:t>5</w:t>
      </w:r>
      <w:r w:rsidRPr="001F74DC">
        <w:rPr>
          <w:rFonts w:ascii="Times New Roman" w:hAnsi="Times New Roman" w:cs="Times New Roman"/>
          <w:szCs w:val="22"/>
        </w:rPr>
        <w:t xml:space="preserve">. godinu izrađen je u skladu s odredbama Zakona o proračunu </w:t>
      </w:r>
      <w:r w:rsidRPr="00B01778">
        <w:rPr>
          <w:rFonts w:ascii="Times New Roman" w:hAnsi="Times New Roman" w:cs="Times New Roman"/>
          <w:szCs w:val="22"/>
        </w:rPr>
        <w:t>(Narodne novine broj 144/21), Pravilnika o proračunskim klasifikacijama (Narodne novine broj 26/10, 120/13 i 01/20</w:t>
      </w:r>
      <w:r w:rsidR="004C5A98" w:rsidRPr="00B01778">
        <w:rPr>
          <w:rFonts w:ascii="Times New Roman" w:hAnsi="Times New Roman" w:cs="Times New Roman"/>
          <w:szCs w:val="22"/>
        </w:rPr>
        <w:t>, 4/24</w:t>
      </w:r>
      <w:r w:rsidRPr="00B01778">
        <w:rPr>
          <w:rFonts w:ascii="Times New Roman" w:hAnsi="Times New Roman" w:cs="Times New Roman"/>
          <w:szCs w:val="22"/>
        </w:rPr>
        <w:t>), Pravilnika o proračunskom računovodstvu i Računskom planu (Narodne novine broj 124/14, 115/15, 87/16, 3/18, 126/19 i 108/20</w:t>
      </w:r>
      <w:r w:rsidR="004C5A98" w:rsidRPr="00B01778">
        <w:rPr>
          <w:rFonts w:ascii="Times New Roman" w:hAnsi="Times New Roman" w:cs="Times New Roman"/>
          <w:szCs w:val="22"/>
        </w:rPr>
        <w:t>, 158/23</w:t>
      </w:r>
      <w:r w:rsidR="003320C9" w:rsidRPr="00B01778">
        <w:rPr>
          <w:rFonts w:ascii="Times New Roman" w:hAnsi="Times New Roman" w:cs="Times New Roman"/>
          <w:szCs w:val="22"/>
        </w:rPr>
        <w:t>, 154/24</w:t>
      </w:r>
      <w:r w:rsidRPr="00B01778">
        <w:rPr>
          <w:rFonts w:ascii="Times New Roman" w:hAnsi="Times New Roman" w:cs="Times New Roman"/>
          <w:szCs w:val="22"/>
        </w:rPr>
        <w:t>), Zakonu o uvođenju eura kao službene valute u Republici Hrvatskoj (Narodne novine  broj 57/2022)</w:t>
      </w:r>
      <w:r w:rsidR="00A50E9D" w:rsidRPr="00B01778">
        <w:rPr>
          <w:rFonts w:ascii="Times New Roman" w:hAnsi="Times New Roman" w:cs="Times New Roman"/>
          <w:szCs w:val="22"/>
        </w:rPr>
        <w:t>, Pravilnika o polugodišnjem i godišnjem izvještaju o izvršenju proračuna i financijskog plana (NN 85/2023)</w:t>
      </w:r>
      <w:r w:rsidRPr="00B01778">
        <w:rPr>
          <w:rFonts w:ascii="Times New Roman" w:hAnsi="Times New Roman" w:cs="Times New Roman"/>
          <w:szCs w:val="22"/>
        </w:rPr>
        <w:t xml:space="preserve"> te Podacima za izradu Polugodišnjeg izvještaja o izvršenju proračuna Osječko-baranjske županije za 2025. godinu (</w:t>
      </w:r>
      <w:r w:rsidRPr="00B01778">
        <w:rPr>
          <w:rFonts w:ascii="Times New Roman" w:hAnsi="Times New Roman" w:cs="Times New Roman"/>
          <w:iCs/>
          <w:szCs w:val="22"/>
        </w:rPr>
        <w:t>KLASA: 602-03/25-02/6, URBOJ: 2158-17/10-25-1).</w:t>
      </w:r>
    </w:p>
    <w:p w14:paraId="5D8EEF2D" w14:textId="4F7A7DD8" w:rsidR="00E211A8" w:rsidRDefault="00E211A8" w:rsidP="00FB71D7">
      <w:pPr>
        <w:spacing w:after="160" w:line="259" w:lineRule="aut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36292895" w14:textId="77777777" w:rsidR="00704DB7" w:rsidRDefault="00E211A8" w:rsidP="00FB71D7">
      <w:pPr>
        <w:spacing w:after="160" w:line="259" w:lineRule="aut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Ekonomska i upravna škola Osijek u razdoblju od 01. siječnja do 3</w:t>
      </w:r>
      <w:r w:rsidR="00F23818">
        <w:rPr>
          <w:rFonts w:asciiTheme="minorHAnsi" w:eastAsiaTheme="minorHAnsi" w:hAnsiTheme="minorHAnsi" w:cstheme="minorHAnsi"/>
          <w:szCs w:val="22"/>
          <w:lang w:eastAsia="en-US"/>
        </w:rPr>
        <w:t>0</w:t>
      </w:r>
      <w:r w:rsidR="00E37F45">
        <w:rPr>
          <w:rFonts w:asciiTheme="minorHAnsi" w:eastAsiaTheme="minorHAnsi" w:hAnsiTheme="minorHAnsi" w:cstheme="minorHAnsi"/>
          <w:szCs w:val="22"/>
          <w:lang w:eastAsia="en-US"/>
        </w:rPr>
        <w:t xml:space="preserve">. </w:t>
      </w:r>
      <w:r w:rsidR="00F23818">
        <w:rPr>
          <w:rFonts w:asciiTheme="minorHAnsi" w:eastAsiaTheme="minorHAnsi" w:hAnsiTheme="minorHAnsi" w:cstheme="minorHAnsi"/>
          <w:szCs w:val="22"/>
          <w:lang w:eastAsia="en-US"/>
        </w:rPr>
        <w:t>lipnja</w:t>
      </w:r>
      <w:r>
        <w:rPr>
          <w:rFonts w:asciiTheme="minorHAnsi" w:eastAsiaTheme="minorHAnsi" w:hAnsiTheme="minorHAnsi" w:cstheme="minorHAnsi"/>
          <w:szCs w:val="22"/>
          <w:lang w:eastAsia="en-US"/>
        </w:rPr>
        <w:t xml:space="preserve"> 202</w:t>
      </w:r>
      <w:r w:rsidR="00F23818">
        <w:rPr>
          <w:rFonts w:asciiTheme="minorHAnsi" w:eastAsiaTheme="minorHAnsi" w:hAnsiTheme="minorHAnsi" w:cstheme="minorHAnsi"/>
          <w:szCs w:val="22"/>
          <w:lang w:eastAsia="en-US"/>
        </w:rPr>
        <w:t>5.</w:t>
      </w:r>
      <w:r>
        <w:rPr>
          <w:rFonts w:asciiTheme="minorHAnsi" w:eastAsiaTheme="minorHAnsi" w:hAnsiTheme="minorHAnsi" w:cstheme="minorHAnsi"/>
          <w:szCs w:val="22"/>
          <w:lang w:eastAsia="en-US"/>
        </w:rPr>
        <w:t xml:space="preserve">, godine ostvarila je ukupne prihode u iznosu od </w:t>
      </w:r>
      <w:r w:rsidR="00EA7669">
        <w:rPr>
          <w:rFonts w:asciiTheme="minorHAnsi" w:eastAsiaTheme="minorHAnsi" w:hAnsiTheme="minorHAnsi" w:cstheme="minorHAnsi"/>
          <w:szCs w:val="22"/>
          <w:lang w:eastAsia="en-US"/>
        </w:rPr>
        <w:t>1.265.606,83</w:t>
      </w:r>
      <w:r>
        <w:rPr>
          <w:rFonts w:asciiTheme="minorHAnsi" w:eastAsiaTheme="minorHAnsi" w:hAnsiTheme="minorHAnsi" w:cstheme="minorHAnsi"/>
          <w:szCs w:val="22"/>
          <w:lang w:eastAsia="en-US"/>
        </w:rPr>
        <w:t xml:space="preserve"> eur, rashodi su ostvareni u iznosu od </w:t>
      </w:r>
      <w:r w:rsidR="00EA7669">
        <w:rPr>
          <w:rFonts w:asciiTheme="minorHAnsi" w:eastAsiaTheme="minorHAnsi" w:hAnsiTheme="minorHAnsi" w:cstheme="minorHAnsi"/>
          <w:szCs w:val="22"/>
          <w:lang w:eastAsia="en-US"/>
        </w:rPr>
        <w:t xml:space="preserve">1.478.027,13 </w:t>
      </w:r>
      <w:r>
        <w:rPr>
          <w:rFonts w:asciiTheme="minorHAnsi" w:eastAsiaTheme="minorHAnsi" w:hAnsiTheme="minorHAnsi" w:cstheme="minorHAnsi"/>
          <w:szCs w:val="22"/>
          <w:lang w:eastAsia="en-US"/>
        </w:rPr>
        <w:t>eur</w:t>
      </w:r>
      <w:r w:rsidR="008064F3">
        <w:rPr>
          <w:rFonts w:asciiTheme="minorHAnsi" w:eastAsiaTheme="minorHAnsi" w:hAnsiTheme="minorHAnsi" w:cstheme="minorHAnsi"/>
          <w:szCs w:val="22"/>
          <w:lang w:eastAsia="en-US"/>
        </w:rPr>
        <w:t xml:space="preserve">. </w:t>
      </w:r>
      <w:r w:rsidR="00083B82">
        <w:rPr>
          <w:rFonts w:asciiTheme="minorHAnsi" w:eastAsiaTheme="minorHAnsi" w:hAnsiTheme="minorHAnsi" w:cstheme="minorHAnsi"/>
          <w:szCs w:val="22"/>
          <w:lang w:eastAsia="en-US"/>
        </w:rPr>
        <w:t xml:space="preserve">Ukupni prihodi </w:t>
      </w:r>
    </w:p>
    <w:p w14:paraId="7134D49E" w14:textId="77777777" w:rsidR="00704DB7" w:rsidRDefault="00704DB7" w:rsidP="00FB71D7">
      <w:pPr>
        <w:spacing w:after="160" w:line="259" w:lineRule="aut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73A84637" w14:textId="77777777" w:rsidR="00704DB7" w:rsidRDefault="00704DB7" w:rsidP="00FB71D7">
      <w:pPr>
        <w:spacing w:after="160" w:line="259" w:lineRule="aut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5CEF02DA" w14:textId="77777777" w:rsidR="00704DB7" w:rsidRDefault="00704DB7" w:rsidP="00FB71D7">
      <w:pPr>
        <w:spacing w:after="160" w:line="259" w:lineRule="aut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293AA1E9" w14:textId="199AA66A" w:rsidR="00E211A8" w:rsidRDefault="00083B82" w:rsidP="00FB71D7">
      <w:pPr>
        <w:spacing w:after="160" w:line="259" w:lineRule="aut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 xml:space="preserve">realizirani su na razini </w:t>
      </w:r>
      <w:r w:rsidR="00EA7669">
        <w:rPr>
          <w:rFonts w:asciiTheme="minorHAnsi" w:eastAsiaTheme="minorHAnsi" w:hAnsiTheme="minorHAnsi" w:cstheme="minorHAnsi"/>
          <w:szCs w:val="22"/>
          <w:lang w:eastAsia="en-US"/>
        </w:rPr>
        <w:t>48,56</w:t>
      </w:r>
      <w:r>
        <w:rPr>
          <w:rFonts w:asciiTheme="minorHAnsi" w:eastAsiaTheme="minorHAnsi" w:hAnsiTheme="minorHAnsi" w:cstheme="minorHAnsi"/>
          <w:szCs w:val="22"/>
          <w:lang w:eastAsia="en-US"/>
        </w:rPr>
        <w:t xml:space="preserve">% u odnosu na planske vrijednosti. Ukupni rashodi realizirani su na razini </w:t>
      </w:r>
      <w:r w:rsidR="00EA7669">
        <w:rPr>
          <w:rFonts w:asciiTheme="minorHAnsi" w:eastAsiaTheme="minorHAnsi" w:hAnsiTheme="minorHAnsi" w:cstheme="minorHAnsi"/>
          <w:szCs w:val="22"/>
          <w:lang w:eastAsia="en-US"/>
        </w:rPr>
        <w:t>55,95</w:t>
      </w:r>
      <w:r>
        <w:rPr>
          <w:rFonts w:asciiTheme="minorHAnsi" w:eastAsiaTheme="minorHAnsi" w:hAnsiTheme="minorHAnsi" w:cstheme="minorHAnsi"/>
          <w:szCs w:val="22"/>
          <w:lang w:eastAsia="en-US"/>
        </w:rPr>
        <w:t xml:space="preserve">% u </w:t>
      </w:r>
      <w:r w:rsidR="00A94C74">
        <w:rPr>
          <w:rFonts w:asciiTheme="minorHAnsi" w:eastAsiaTheme="minorHAnsi" w:hAnsiTheme="minorHAnsi" w:cstheme="minorHAnsi"/>
          <w:szCs w:val="22"/>
          <w:lang w:eastAsia="en-US"/>
        </w:rPr>
        <w:t>od</w:t>
      </w:r>
      <w:r>
        <w:rPr>
          <w:rFonts w:asciiTheme="minorHAnsi" w:eastAsiaTheme="minorHAnsi" w:hAnsiTheme="minorHAnsi" w:cstheme="minorHAnsi"/>
          <w:szCs w:val="22"/>
          <w:lang w:eastAsia="en-US"/>
        </w:rPr>
        <w:t xml:space="preserve">nosu na planirano. </w:t>
      </w:r>
    </w:p>
    <w:p w14:paraId="601CDF27" w14:textId="783E0646" w:rsidR="00792A67" w:rsidRDefault="00792A67" w:rsidP="00FB71D7">
      <w:pPr>
        <w:spacing w:after="160" w:line="259" w:lineRule="auto"/>
        <w:jc w:val="both"/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</w:pPr>
      <w:r w:rsidRPr="00D244E1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Na dan 3</w:t>
      </w:r>
      <w:r w:rsidR="00EA7669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0</w:t>
      </w:r>
      <w:r w:rsidRPr="00D244E1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 xml:space="preserve">. </w:t>
      </w:r>
      <w:r w:rsidR="00704DB7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lipnja</w:t>
      </w:r>
      <w:r w:rsidRPr="00D244E1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 xml:space="preserve"> 202</w:t>
      </w:r>
      <w:r w:rsidR="00EA7669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5</w:t>
      </w:r>
      <w:r w:rsidRPr="00D244E1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 xml:space="preserve">. godine </w:t>
      </w:r>
      <w:r w:rsidR="00EA7669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 xml:space="preserve">ostvaren je </w:t>
      </w:r>
      <w:r w:rsidRPr="00D244E1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 xml:space="preserve">manjak prihoda </w:t>
      </w:r>
      <w:r w:rsidR="00EA7669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poslovanj</w:t>
      </w:r>
      <w:r w:rsidRPr="00D244E1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 xml:space="preserve">u iznosu od </w:t>
      </w:r>
      <w:r w:rsidR="00086D4D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212.420,30</w:t>
      </w:r>
      <w:r w:rsidR="00B95078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 xml:space="preserve"> </w:t>
      </w:r>
      <w:r w:rsidRPr="00D244E1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eur.</w:t>
      </w:r>
      <w:r w:rsidR="00B97450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 xml:space="preserve"> Iznos nenaplaćenih potraživanja za vlastite prihode na dan 30. 06. 2025 godine iznosi 6,50 eura, a odnosi se na  potraživanja  za </w:t>
      </w:r>
      <w:r w:rsidR="00704DB7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 xml:space="preserve"> prihode od prodaju robe.</w:t>
      </w:r>
    </w:p>
    <w:p w14:paraId="788290CF" w14:textId="3983CE46" w:rsidR="00704DB7" w:rsidRPr="00D244E1" w:rsidRDefault="00704DB7" w:rsidP="00FB71D7">
      <w:pPr>
        <w:spacing w:after="160" w:line="259" w:lineRule="auto"/>
        <w:jc w:val="both"/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Stanje obveza na dan 30. lipnja 2025. godine iznosi 265.013,16 eur, od čega nepodmirene dospjele obveze iznose 0,00 eur.</w:t>
      </w:r>
    </w:p>
    <w:p w14:paraId="095CC90E" w14:textId="0F096CD8" w:rsidR="00A87BF5" w:rsidRPr="00D244E1" w:rsidRDefault="00A87BF5" w:rsidP="00FB71D7">
      <w:pPr>
        <w:spacing w:after="160" w:line="259" w:lineRule="auto"/>
        <w:jc w:val="both"/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</w:pPr>
    </w:p>
    <w:p w14:paraId="2948FE1B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420B11C1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5FBCE4A0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2B95B43F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4B0AEE7C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2F3E69E1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65CBAC70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7C6C14F7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520B5AF3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3CB2E25C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3BF38B2A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5B7FDA17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40B546A2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56211C96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2BCCE625" w14:textId="77777777" w:rsidR="00704DB7" w:rsidRDefault="00704DB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5730F12D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43557D61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434DCABD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12C12B71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46C504EE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300892BE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0F7D6E87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2F0E34A3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37F4092F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3608E19A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262296B4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41D9E33E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262892FD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5B4B4647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6AD82DF3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61FC94D8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0589E9F5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50A34FCE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590FEEC9" w14:textId="77777777" w:rsidR="0074118A" w:rsidRDefault="0074118A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4D76B465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5BCE1E75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1D34CC6A" w14:textId="77777777" w:rsidR="00A51D36" w:rsidRDefault="00A51D36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201A89BB" w14:textId="77777777" w:rsidR="0074118A" w:rsidRPr="00FB71D7" w:rsidRDefault="0074118A" w:rsidP="0074118A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1E22CA4C" w14:textId="77777777" w:rsidR="0074118A" w:rsidRPr="00781DC9" w:rsidRDefault="0074118A" w:rsidP="004B0C28">
      <w:pPr>
        <w:spacing w:line="259" w:lineRule="auto"/>
        <w:jc w:val="center"/>
        <w:rPr>
          <w:rFonts w:asciiTheme="minorHAnsi" w:eastAsiaTheme="minorHAnsi" w:hAnsiTheme="minorHAnsi" w:cstheme="minorBidi"/>
          <w:b/>
          <w:bCs/>
          <w:szCs w:val="22"/>
          <w:lang w:eastAsia="en-US"/>
        </w:rPr>
      </w:pPr>
      <w:r w:rsidRPr="00781DC9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3.1. OBRAZLOŽENJE OPĆEG DIJELA POLUGODIŠNJEG IZVJEŠTAJA O IZVRŠENJU FINACIJSKOG PLANA ZA 2025. GODINU</w:t>
      </w:r>
    </w:p>
    <w:p w14:paraId="37B79136" w14:textId="77777777" w:rsidR="0074118A" w:rsidRDefault="0074118A" w:rsidP="0074118A">
      <w:pPr>
        <w:spacing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84AA906" w14:textId="77777777" w:rsidR="0074118A" w:rsidRPr="00704DB7" w:rsidRDefault="0074118A" w:rsidP="0074118A">
      <w:pPr>
        <w:spacing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28F640E2" w14:textId="77777777" w:rsidR="0074118A" w:rsidRPr="00704DB7" w:rsidRDefault="0074118A" w:rsidP="00704DB7">
      <w:pPr>
        <w:spacing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238"/>
        <w:gridCol w:w="7204"/>
      </w:tblGrid>
      <w:tr w:rsidR="00E17BC0" w:rsidRPr="00E17BC0" w14:paraId="7DA33213" w14:textId="77777777" w:rsidTr="003C2826">
        <w:trPr>
          <w:trHeight w:val="12208"/>
        </w:trPr>
        <w:tc>
          <w:tcPr>
            <w:tcW w:w="2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D009B" w14:textId="77777777" w:rsidR="00E17BC0" w:rsidRPr="00E17BC0" w:rsidRDefault="00E17BC0" w:rsidP="00E17BC0">
            <w:pPr>
              <w:keepNext/>
              <w:jc w:val="both"/>
              <w:outlineLvl w:val="0"/>
              <w:rPr>
                <w:rFonts w:asciiTheme="minorHAnsi" w:eastAsia="Times New Roman" w:hAnsiTheme="minorHAnsi" w:cstheme="minorHAnsi"/>
                <w:iCs/>
                <w:szCs w:val="22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iCs/>
                <w:szCs w:val="22"/>
                <w:lang w:eastAsia="en-US"/>
              </w:rPr>
              <w:t>NAZIV:</w:t>
            </w:r>
          </w:p>
          <w:p w14:paraId="128D3678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4E6F4C52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ECFBE82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PRORAČUNSKA KLASIFIKACIJA:</w:t>
            </w:r>
          </w:p>
          <w:p w14:paraId="22CC371A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0F6AAAED" w14:textId="5F130D5B" w:rsidR="00E17BC0" w:rsidRPr="00FC1271" w:rsidRDefault="00913D0E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  <w:r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>IZVRŠENJE</w:t>
            </w:r>
            <w:r w:rsidR="001E0045"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 xml:space="preserve"> FINANCIJSKOG PLANA</w:t>
            </w:r>
            <w:r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 xml:space="preserve"> 01. – </w:t>
            </w:r>
            <w:r w:rsidR="0024343D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>06</w:t>
            </w:r>
            <w:r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 xml:space="preserve">. </w:t>
            </w:r>
            <w:r w:rsidR="00E17BC0"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 xml:space="preserve"> 202</w:t>
            </w:r>
            <w:r w:rsidR="0024343D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>5</w:t>
            </w:r>
            <w:r w:rsidR="00E17BC0"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>. GODINU:</w:t>
            </w:r>
          </w:p>
          <w:p w14:paraId="0A2C0EB5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573CE99A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56DAAD75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1E3D4CA7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30B272C4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48E9A9B6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47208328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45547FC8" w14:textId="18DEB0E4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  <w:r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>OBRAZLOŽENJE IZ</w:t>
            </w:r>
            <w:r w:rsidR="00913D0E"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>VRŠENJA:</w:t>
            </w:r>
          </w:p>
          <w:p w14:paraId="55B6E4DC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6476B784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396B3CDD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620AB211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4F5E1077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66AA7A59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35248F5C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569C8CE5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4ED60A2D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04514A26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3D965990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4BF6C746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554799BA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36E1517B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7CFFBE83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7A3C97D4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0199A41E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7E39CF5D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0AD51308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2B47DCAB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7EE95FE3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5A108A83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479EB7F4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03E8DA" w14:textId="77777777" w:rsidR="00E17BC0" w:rsidRPr="00E17BC0" w:rsidRDefault="00E17BC0" w:rsidP="00E17BC0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8CB89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/>
                <w:i/>
                <w:caps/>
                <w:szCs w:val="22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b/>
                <w:i/>
                <w:caps/>
                <w:szCs w:val="22"/>
                <w:lang w:eastAsia="en-US"/>
              </w:rPr>
              <w:t>RAČUN PRIHODA I RASHODA</w:t>
            </w:r>
          </w:p>
          <w:p w14:paraId="20752688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i/>
                <w:szCs w:val="22"/>
                <w:lang w:eastAsia="en-US"/>
              </w:rPr>
            </w:pPr>
          </w:p>
          <w:p w14:paraId="4953E820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i/>
                <w:szCs w:val="22"/>
                <w:lang w:eastAsia="en-US"/>
              </w:rPr>
            </w:pPr>
          </w:p>
          <w:p w14:paraId="32FD00B9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/>
                <w:szCs w:val="22"/>
                <w:u w:val="single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b/>
                <w:szCs w:val="22"/>
                <w:u w:val="single"/>
                <w:lang w:eastAsia="en-US"/>
              </w:rPr>
              <w:t>Izvještaj o prihodima prema ekonomskoj klasifikaciji</w:t>
            </w:r>
          </w:p>
          <w:p w14:paraId="2F117EAB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  <w:p w14:paraId="4D352835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  <w:tbl>
            <w:tblPr>
              <w:tblW w:w="664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18"/>
              <w:gridCol w:w="1386"/>
              <w:gridCol w:w="1386"/>
              <w:gridCol w:w="1658"/>
            </w:tblGrid>
            <w:tr w:rsidR="00E17BC0" w:rsidRPr="00E17BC0" w14:paraId="541A364E" w14:textId="77777777" w:rsidTr="003C2826">
              <w:trPr>
                <w:cantSplit/>
                <w:trHeight w:val="612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5B0A" w14:textId="77777777" w:rsidR="00E17BC0" w:rsidRPr="00E17BC0" w:rsidRDefault="00E17BC0" w:rsidP="00E17BC0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  <w:lang w:eastAsia="en-US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  <w:lang w:eastAsia="en-US"/>
                    </w:rPr>
                    <w:t>Opis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543AF" w14:textId="3D252DA9" w:rsidR="00E17BC0" w:rsidRPr="00E17BC0" w:rsidRDefault="00E17BC0" w:rsidP="00E17BC0">
                  <w:pPr>
                    <w:keepNext/>
                    <w:jc w:val="center"/>
                    <w:outlineLvl w:val="6"/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Plan za 202</w:t>
                  </w:r>
                  <w:r w:rsidR="00835621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5</w:t>
                  </w: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. godinu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25B21" w14:textId="77777777" w:rsidR="00E17BC0" w:rsidRPr="00E17BC0" w:rsidRDefault="00E17BC0" w:rsidP="00E17BC0">
                  <w:pPr>
                    <w:keepNext/>
                    <w:jc w:val="center"/>
                    <w:outlineLvl w:val="6"/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Izvršenje</w:t>
                  </w:r>
                </w:p>
                <w:p w14:paraId="6A1ED08F" w14:textId="434DA0BE" w:rsidR="00E17BC0" w:rsidRPr="00E17BC0" w:rsidRDefault="00E17BC0" w:rsidP="00E17BC0">
                  <w:pPr>
                    <w:keepNext/>
                    <w:jc w:val="center"/>
                    <w:outlineLvl w:val="6"/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3</w:t>
                  </w:r>
                  <w:r w:rsidR="00835621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0. 06</w:t>
                  </w: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.</w:t>
                  </w:r>
                  <w:r w:rsidR="00835621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202</w:t>
                  </w:r>
                  <w:r w:rsidR="00835621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5</w:t>
                  </w: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.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3FA68" w14:textId="77777777" w:rsidR="00E17BC0" w:rsidRPr="00E17BC0" w:rsidRDefault="00E17BC0" w:rsidP="00E17BC0">
                  <w:pPr>
                    <w:keepNext/>
                    <w:jc w:val="center"/>
                    <w:outlineLvl w:val="6"/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Indeks (Izvršenje/Plan)</w:t>
                  </w:r>
                </w:p>
              </w:tc>
            </w:tr>
            <w:tr w:rsidR="00E17BC0" w:rsidRPr="00E17BC0" w14:paraId="469C0255" w14:textId="77777777" w:rsidTr="003C2826">
              <w:trPr>
                <w:cantSplit/>
                <w:trHeight w:val="451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235F7" w14:textId="77777777" w:rsidR="00E17BC0" w:rsidRPr="00E17BC0" w:rsidRDefault="00E17BC0" w:rsidP="00E17BC0">
                  <w:pPr>
                    <w:tabs>
                      <w:tab w:val="left" w:pos="0"/>
                    </w:tabs>
                    <w:rPr>
                      <w:rFonts w:asciiTheme="minorHAnsi" w:eastAsia="Times New Roman" w:hAnsiTheme="minorHAnsi" w:cstheme="minorHAnsi"/>
                      <w:szCs w:val="22"/>
                      <w:lang w:eastAsia="en-US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szCs w:val="22"/>
                      <w:lang w:eastAsia="en-US"/>
                    </w:rPr>
                    <w:t>Prihodi poslovanja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FD0039" w14:textId="0AF64618" w:rsidR="00E17BC0" w:rsidRPr="00E17BC0" w:rsidRDefault="00277AED" w:rsidP="00277AED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  <w:t>2.606.539,00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FE6D17" w14:textId="25216F44" w:rsidR="00E17BC0" w:rsidRPr="00E17BC0" w:rsidRDefault="00277AED" w:rsidP="00277AED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  <w:t>1.265.606,83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ABD1C9" w14:textId="77926798" w:rsidR="00E17BC0" w:rsidRPr="00E17BC0" w:rsidRDefault="00277AED" w:rsidP="00277AED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  <w:t>48,56</w:t>
                  </w:r>
                </w:p>
              </w:tc>
            </w:tr>
            <w:tr w:rsidR="00E17BC0" w:rsidRPr="00E17BC0" w14:paraId="47D0A220" w14:textId="77777777" w:rsidTr="003C2826">
              <w:trPr>
                <w:cantSplit/>
                <w:trHeight w:val="612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24973" w14:textId="77777777" w:rsidR="00E17BC0" w:rsidRPr="00E17BC0" w:rsidRDefault="00E17BC0" w:rsidP="00E17BC0">
                  <w:pPr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  <w:t>Prihodi od prodaje nefinancijske imovine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A98A10F" w14:textId="77777777" w:rsidR="00E17BC0" w:rsidRPr="00E17BC0" w:rsidRDefault="00E17BC0" w:rsidP="004A6904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  <w:t>0,00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67A5F3" w14:textId="77777777" w:rsidR="00E17BC0" w:rsidRPr="00E17BC0" w:rsidRDefault="00E17BC0" w:rsidP="004A6904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  <w:t>0,00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562B87" w14:textId="77777777" w:rsidR="00E17BC0" w:rsidRPr="00E17BC0" w:rsidRDefault="00E17BC0" w:rsidP="004A6904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  <w:t>0,00%</w:t>
                  </w:r>
                </w:p>
              </w:tc>
            </w:tr>
          </w:tbl>
          <w:p w14:paraId="29E8756D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55ED9B3B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7690EF6" w14:textId="110ABE0B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Prihodi poslovanja za </w:t>
            </w:r>
            <w:r w:rsidR="00C870E8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razdoblje od  01. 01. do 30. 06. 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202</w:t>
            </w:r>
            <w:r w:rsidR="00C870E8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5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. godinu ostvareni su u iznosu od </w:t>
            </w:r>
            <w:r w:rsidR="00C870E8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1.265.606,83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€ ili </w:t>
            </w:r>
            <w:r w:rsidR="00C870E8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48,56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% godišnjeg plana. </w:t>
            </w:r>
          </w:p>
          <w:p w14:paraId="346FB5C1" w14:textId="271CB95B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Prihodi i od subjekata unutar općeg proračuna (63) je najznačajnija kategorija prihoda poslovanja koji iznose </w:t>
            </w:r>
            <w:r w:rsidR="005340CB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1.118.794,93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€ ili </w:t>
            </w:r>
            <w:r w:rsidR="005340CB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47,08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% godišnjeg plana</w:t>
            </w:r>
            <w:r w:rsidR="00AC7FA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, za tekuće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pomoći proračunskim korisnicima iz proračuna koji im nije nadležan (636</w:t>
            </w:r>
            <w:r w:rsidR="00E37F45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1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)</w:t>
            </w:r>
            <w:r w:rsidR="00AC7FA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.</w:t>
            </w:r>
          </w:p>
          <w:p w14:paraId="3C9C8468" w14:textId="5016FBBB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Prihodi od imovine (64) nisu ostvareni u 202</w:t>
            </w:r>
            <w:r w:rsidR="00AC7FA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5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. godini. </w:t>
            </w:r>
          </w:p>
          <w:p w14:paraId="5B9054B5" w14:textId="1A699E89" w:rsid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Prihodi od upravnih i administrativnih pristojbi, pristojbi po posebnim propisima i naknadama (65) gdje su ostali nespomenuti prihodi (6526) ostvareni u iznosu od </w:t>
            </w:r>
            <w:r w:rsidR="00AC7FA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249,12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€ </w:t>
            </w:r>
            <w:r w:rsidR="00707263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ili </w:t>
            </w:r>
            <w:r w:rsidR="00AC7FA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99,65</w:t>
            </w:r>
            <w:r w:rsidR="00707263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% 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 od godišnjeg plana</w:t>
            </w:r>
            <w:r w:rsidR="0013376F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, a odnosi se za uplatu refundacija profesorima za školska natjecanja u futsalu i košarci.</w:t>
            </w:r>
          </w:p>
          <w:p w14:paraId="3E1FF67A" w14:textId="2102DFD6" w:rsidR="00707263" w:rsidRPr="00E17BC0" w:rsidRDefault="00AC7FA7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Prihodi od prodaje proizvoda i robe te pruženih usluga, prihodi od donacija te povrati po protestnim  jamstvima</w:t>
            </w:r>
            <w:r w:rsidR="00707263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</w:t>
            </w:r>
            <w:r w:rsid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(66)</w:t>
            </w:r>
            <w: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realizirani su  u iznosu 942,88 eur, što čini  21,7% plana</w:t>
            </w:r>
            <w:r w:rsidR="00845764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, odnosi se na prihode od prodaje starog papira, uplatu sredstava učeničke zadruge Partum  i za izvanučioničku nastavu.</w:t>
            </w:r>
          </w:p>
          <w:p w14:paraId="4B0E962B" w14:textId="5EFD48F5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Prihodi iz nadležnog proračuna </w:t>
            </w:r>
            <w:r w:rsidR="00AC7FA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i od HZZO-a 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temeljem ugovornih obveza</w:t>
            </w:r>
            <w:r w:rsidR="00AC7FA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, račun (67)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ostvarena su u iznosu od </w:t>
            </w:r>
            <w:r w:rsidR="00AC7FA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145.619,90</w:t>
            </w: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€ zbog odluke Osječko-baranjske županije o dodjeli sredstava za funkcioniranje Škole</w:t>
            </w:r>
            <w:r w:rsidR="00707263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, odnosno rashoda poslovanja</w:t>
            </w:r>
            <w:r w:rsidR="00AC7FA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škole što čini  64,61% planiranog iznosa.</w:t>
            </w:r>
          </w:p>
          <w:p w14:paraId="09A3D77A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6D8E0D5A" w14:textId="77777777" w:rsidR="00E17BC0" w:rsidRPr="00E17BC0" w:rsidRDefault="00E17BC0" w:rsidP="00E17BC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lang w:eastAsia="en-US"/>
              </w:rPr>
            </w:pPr>
          </w:p>
        </w:tc>
      </w:tr>
    </w:tbl>
    <w:p w14:paraId="78C4F0D2" w14:textId="77777777" w:rsidR="00E17BC0" w:rsidRPr="00E17BC0" w:rsidRDefault="00E17BC0" w:rsidP="00E17BC0">
      <w:pPr>
        <w:spacing w:after="160"/>
        <w:jc w:val="both"/>
        <w:rPr>
          <w:rFonts w:asciiTheme="minorHAnsi" w:eastAsiaTheme="minorHAnsi" w:hAnsiTheme="minorHAnsi" w:cstheme="minorBidi"/>
          <w:b/>
          <w:bCs/>
          <w:szCs w:val="22"/>
          <w:lang w:eastAsia="en-US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E17BC0" w:rsidRPr="00E17BC0" w14:paraId="72D81A5E" w14:textId="77777777" w:rsidTr="003C2826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7941D" w14:textId="77777777" w:rsidR="00E17BC0" w:rsidRPr="00E17BC0" w:rsidRDefault="00E17BC0" w:rsidP="00E17BC0">
            <w:pPr>
              <w:keepNext/>
              <w:jc w:val="both"/>
              <w:outlineLvl w:val="0"/>
              <w:rPr>
                <w:rFonts w:asciiTheme="minorHAnsi" w:eastAsia="Times New Roman" w:hAnsiTheme="minorHAnsi" w:cstheme="minorHAnsi"/>
                <w:iCs/>
                <w:szCs w:val="22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iCs/>
                <w:szCs w:val="22"/>
                <w:lang w:eastAsia="en-US"/>
              </w:rPr>
              <w:lastRenderedPageBreak/>
              <w:t>NAZIV:</w:t>
            </w:r>
          </w:p>
          <w:p w14:paraId="58D9DEB2" w14:textId="77777777" w:rsidR="00E17BC0" w:rsidRPr="00E17BC0" w:rsidRDefault="00E17BC0" w:rsidP="00E17BC0">
            <w:pPr>
              <w:keepNext/>
              <w:jc w:val="both"/>
              <w:outlineLvl w:val="0"/>
              <w:rPr>
                <w:rFonts w:asciiTheme="minorHAnsi" w:eastAsia="Times New Roman" w:hAnsiTheme="minorHAnsi" w:cstheme="minorHAnsi"/>
                <w:iCs/>
                <w:szCs w:val="22"/>
                <w:lang w:eastAsia="en-US"/>
              </w:rPr>
            </w:pPr>
          </w:p>
          <w:p w14:paraId="39413B6A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69128CD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PRORAČUNSKA KLASIFIKACIJA: </w:t>
            </w:r>
          </w:p>
          <w:p w14:paraId="59D70B66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29DD3A79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2718F572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469CBA4B" w14:textId="058114EA" w:rsidR="007B7FFE" w:rsidRPr="00FC1271" w:rsidRDefault="007B7FFE" w:rsidP="007B7FFE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  <w:r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 xml:space="preserve">IZVRŠENJE </w:t>
            </w:r>
            <w:r w:rsidR="001E0045"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 xml:space="preserve">FINANCIJSKOG PLANA </w:t>
            </w:r>
            <w:r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 xml:space="preserve">01. – </w:t>
            </w:r>
            <w:r w:rsidR="0051404F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 xml:space="preserve">  </w:t>
            </w:r>
            <w:r w:rsidR="00C64699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>06</w:t>
            </w:r>
            <w:r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>.  202</w:t>
            </w:r>
            <w:r w:rsidR="00C64699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>5</w:t>
            </w:r>
            <w:r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>. GODINU:</w:t>
            </w:r>
          </w:p>
          <w:p w14:paraId="05A3A0FF" w14:textId="77777777" w:rsidR="007B7FFE" w:rsidRPr="00FC1271" w:rsidRDefault="007B7FFE" w:rsidP="007B7FFE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038CE6D1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75A43B51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38849A6C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5224EEC9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6DE96EC8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2F4BDFB9" w14:textId="77777777" w:rsidR="00E17BC0" w:rsidRPr="00FC1271" w:rsidRDefault="00E17BC0" w:rsidP="00E17BC0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</w:pPr>
          </w:p>
          <w:p w14:paraId="0662D592" w14:textId="67DA2290" w:rsidR="00E17BC0" w:rsidRPr="007B7FFE" w:rsidRDefault="00E17BC0" w:rsidP="00E17BC0">
            <w:pPr>
              <w:rPr>
                <w:rFonts w:asciiTheme="minorHAnsi" w:eastAsia="Times New Roman" w:hAnsiTheme="minorHAnsi" w:cstheme="minorHAnsi"/>
                <w:bCs/>
                <w:color w:val="FF0000"/>
                <w:szCs w:val="22"/>
                <w:lang w:eastAsia="en-US"/>
              </w:rPr>
            </w:pPr>
            <w:r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>OBRAZLOŽENJE IZ</w:t>
            </w:r>
            <w:r w:rsidR="007B7FFE" w:rsidRPr="00FC1271">
              <w:rPr>
                <w:rFonts w:asciiTheme="minorHAnsi" w:eastAsia="Times New Roman" w:hAnsiTheme="minorHAnsi" w:cstheme="minorHAnsi"/>
                <w:bCs/>
                <w:color w:val="000000" w:themeColor="text1"/>
                <w:szCs w:val="22"/>
                <w:lang w:eastAsia="en-US"/>
              </w:rPr>
              <w:t>VRŠENJ</w:t>
            </w:r>
            <w:r w:rsidR="007B7FFE" w:rsidRPr="0005246C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A:</w:t>
            </w:r>
          </w:p>
          <w:p w14:paraId="18A7E6D5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7C4F33F8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0589B2F3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0EA2BF84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499D704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6CDA606F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0B27412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291B7FD4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F039EB7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68EC9CE2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584B721A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61652DC7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019A1F70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0B4ADA2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7E75DE31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50ED7B76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41A62FB0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F805A44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A13A8B0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7F3B3470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D5797FD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446E7C95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5DAE3865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7FB6537A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0AD78E4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6A03892F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24B2BF6B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7866428F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06146E39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58D5475D" w14:textId="77777777" w:rsidR="00E17BC0" w:rsidRPr="00E17BC0" w:rsidRDefault="00E17BC0" w:rsidP="00E17BC0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7A785F2F" w14:textId="77777777" w:rsidR="00E17BC0" w:rsidRPr="00E17BC0" w:rsidRDefault="00E17BC0" w:rsidP="006F6DC8">
            <w:pPr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E8892E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szCs w:val="22"/>
                <w:lang w:eastAsia="en-US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39455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Cs w:val="22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b/>
                <w:bCs/>
                <w:i/>
                <w:szCs w:val="22"/>
                <w:lang w:eastAsia="en-US"/>
              </w:rPr>
              <w:t>RAČUN PRIHODA I RASHODA</w:t>
            </w:r>
          </w:p>
          <w:p w14:paraId="22BE6D01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Cs w:val="22"/>
                <w:u w:val="single"/>
                <w:lang w:eastAsia="en-US"/>
              </w:rPr>
            </w:pPr>
          </w:p>
          <w:p w14:paraId="7E6876F5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Cs w:val="22"/>
                <w:u w:val="single"/>
                <w:lang w:eastAsia="en-US"/>
              </w:rPr>
            </w:pPr>
          </w:p>
          <w:p w14:paraId="08A88CAB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Cs w:val="22"/>
                <w:u w:val="single"/>
                <w:lang w:eastAsia="en-US"/>
              </w:rPr>
            </w:pPr>
            <w:r w:rsidRPr="00E17BC0">
              <w:rPr>
                <w:rFonts w:asciiTheme="minorHAnsi" w:eastAsia="Times New Roman" w:hAnsiTheme="minorHAnsi" w:cstheme="minorHAnsi"/>
                <w:b/>
                <w:bCs/>
                <w:szCs w:val="22"/>
                <w:u w:val="single"/>
                <w:lang w:eastAsia="en-US"/>
              </w:rPr>
              <w:t>Izvještaj o rashodima prema ekonomskoj klasifikaciji</w:t>
            </w:r>
          </w:p>
          <w:p w14:paraId="452932BE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Cs w:val="22"/>
                <w:u w:val="single"/>
                <w:lang w:eastAsia="en-US"/>
              </w:rPr>
            </w:pPr>
          </w:p>
          <w:p w14:paraId="588C8CD2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Cs w:val="22"/>
                <w:u w:val="single"/>
                <w:lang w:eastAsia="en-US"/>
              </w:rPr>
            </w:pPr>
          </w:p>
          <w:p w14:paraId="2303406A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tbl>
            <w:tblPr>
              <w:tblW w:w="6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62"/>
              <w:gridCol w:w="1280"/>
              <w:gridCol w:w="1280"/>
              <w:gridCol w:w="1658"/>
            </w:tblGrid>
            <w:tr w:rsidR="00E17BC0" w:rsidRPr="00E17BC0" w14:paraId="3F897F28" w14:textId="77777777" w:rsidTr="003C2826">
              <w:trPr>
                <w:cantSplit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ADA1B" w14:textId="77777777" w:rsidR="00E17BC0" w:rsidRPr="00E17BC0" w:rsidRDefault="00E17BC0" w:rsidP="00E17BC0">
                  <w:pPr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  <w:lang w:eastAsia="en-US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  <w:lang w:eastAsia="en-US"/>
                    </w:rPr>
                    <w:t>Opis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E0F1B" w14:textId="322B5E64" w:rsidR="00E17BC0" w:rsidRPr="00E17BC0" w:rsidRDefault="00E17BC0" w:rsidP="00E17BC0">
                  <w:pPr>
                    <w:keepNext/>
                    <w:jc w:val="center"/>
                    <w:outlineLvl w:val="6"/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Plan za 202</w:t>
                  </w:r>
                  <w:r w:rsidR="00950D07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5</w:t>
                  </w: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. godinu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65BB8" w14:textId="77777777" w:rsidR="00E17BC0" w:rsidRPr="00E17BC0" w:rsidRDefault="00E17BC0" w:rsidP="00E17BC0">
                  <w:pPr>
                    <w:keepNext/>
                    <w:jc w:val="center"/>
                    <w:outlineLvl w:val="6"/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Izvršenje</w:t>
                  </w:r>
                </w:p>
                <w:p w14:paraId="3B6984AD" w14:textId="6735A268" w:rsidR="00E17BC0" w:rsidRPr="00E17BC0" w:rsidRDefault="00E17BC0" w:rsidP="00E17BC0">
                  <w:pPr>
                    <w:keepNext/>
                    <w:jc w:val="center"/>
                    <w:outlineLvl w:val="6"/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3</w:t>
                  </w:r>
                  <w:r w:rsidR="00950D07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0</w:t>
                  </w: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.</w:t>
                  </w:r>
                  <w:r w:rsidR="006D7144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="00950D07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06</w:t>
                  </w: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.</w:t>
                  </w:r>
                  <w:r w:rsidR="006D7144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 xml:space="preserve"> </w:t>
                  </w: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202</w:t>
                  </w:r>
                  <w:r w:rsidR="00950D07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5</w:t>
                  </w: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.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3AABA" w14:textId="77777777" w:rsidR="00E17BC0" w:rsidRPr="00E17BC0" w:rsidRDefault="00E17BC0" w:rsidP="00E17BC0">
                  <w:pPr>
                    <w:keepNext/>
                    <w:jc w:val="center"/>
                    <w:outlineLvl w:val="6"/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/>
                      <w:bCs/>
                      <w:szCs w:val="22"/>
                    </w:rPr>
                    <w:t>Indeks (Izvršenje/Plan)</w:t>
                  </w:r>
                </w:p>
              </w:tc>
            </w:tr>
            <w:tr w:rsidR="00E17BC0" w:rsidRPr="00E17BC0" w14:paraId="549B6288" w14:textId="77777777" w:rsidTr="003C2826">
              <w:trPr>
                <w:cantSplit/>
                <w:trHeight w:val="332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FF65A" w14:textId="77777777" w:rsidR="00E17BC0" w:rsidRPr="00E17BC0" w:rsidRDefault="00E17BC0" w:rsidP="00E17BC0">
                  <w:pPr>
                    <w:tabs>
                      <w:tab w:val="left" w:pos="0"/>
                    </w:tabs>
                    <w:rPr>
                      <w:rFonts w:asciiTheme="minorHAnsi" w:eastAsia="Times New Roman" w:hAnsiTheme="minorHAnsi" w:cstheme="minorHAnsi"/>
                      <w:szCs w:val="22"/>
                      <w:lang w:eastAsia="en-US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szCs w:val="22"/>
                      <w:lang w:eastAsia="en-US"/>
                    </w:rPr>
                    <w:t>Rashodi poslovanja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FAA5D9" w14:textId="475FF102" w:rsidR="00E17BC0" w:rsidRPr="00E17BC0" w:rsidRDefault="00950D07" w:rsidP="00E17BC0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  <w:sz w:val="20"/>
                      <w:lang w:eastAsia="en-US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 w:val="20"/>
                      <w:lang w:eastAsia="en-US"/>
                    </w:rPr>
                    <w:t>2.641.539,00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B956CA" w14:textId="33016B4C" w:rsidR="00E17BC0" w:rsidRPr="00E17BC0" w:rsidRDefault="00950D07" w:rsidP="00E17BC0">
                  <w:pPr>
                    <w:jc w:val="right"/>
                    <w:rPr>
                      <w:rFonts w:asciiTheme="minorHAnsi" w:eastAsia="Times New Roman" w:hAnsiTheme="minorHAnsi" w:cstheme="minorHAnsi"/>
                      <w:bCs/>
                      <w:sz w:val="20"/>
                      <w:lang w:eastAsia="en-US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 w:val="20"/>
                      <w:lang w:eastAsia="en-US"/>
                    </w:rPr>
                    <w:t>1.478.027,13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435EE0" w14:textId="62602A52" w:rsidR="00E17BC0" w:rsidRPr="00E17BC0" w:rsidRDefault="00950D07" w:rsidP="00950D07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  <w:sz w:val="20"/>
                      <w:lang w:eastAsia="en-US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 w:val="20"/>
                      <w:lang w:eastAsia="en-US"/>
                    </w:rPr>
                    <w:t>55,95</w:t>
                  </w:r>
                </w:p>
              </w:tc>
            </w:tr>
            <w:tr w:rsidR="00E17BC0" w:rsidRPr="00E17BC0" w14:paraId="698AF635" w14:textId="77777777" w:rsidTr="003C2826">
              <w:trPr>
                <w:cantSplit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FED38" w14:textId="77777777" w:rsidR="00E17BC0" w:rsidRPr="00E17BC0" w:rsidRDefault="00E17BC0" w:rsidP="00E17BC0">
                  <w:pPr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</w:pPr>
                  <w:r w:rsidRPr="00E17BC0">
                    <w:rPr>
                      <w:rFonts w:asciiTheme="minorHAnsi" w:eastAsia="Times New Roman" w:hAnsiTheme="minorHAnsi" w:cstheme="minorHAnsi"/>
                      <w:bCs/>
                      <w:szCs w:val="22"/>
                      <w:lang w:eastAsia="en-US"/>
                    </w:rPr>
                    <w:t>Rashodi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DC7A2D" w14:textId="27212CDE" w:rsidR="00E17BC0" w:rsidRPr="00E17BC0" w:rsidRDefault="00950D07" w:rsidP="00E17BC0">
                  <w:pPr>
                    <w:jc w:val="right"/>
                    <w:rPr>
                      <w:rFonts w:asciiTheme="minorHAnsi" w:eastAsia="Times New Roman" w:hAnsiTheme="minorHAnsi" w:cstheme="minorHAnsi"/>
                      <w:bCs/>
                      <w:sz w:val="20"/>
                      <w:lang w:eastAsia="en-US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 w:val="20"/>
                      <w:lang w:eastAsia="en-US"/>
                    </w:rPr>
                    <w:t>4.470,00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47DB5A" w14:textId="47CC42CE" w:rsidR="00E17BC0" w:rsidRPr="00E17BC0" w:rsidRDefault="00950D07" w:rsidP="00E17BC0">
                  <w:pPr>
                    <w:jc w:val="right"/>
                    <w:rPr>
                      <w:rFonts w:asciiTheme="minorHAnsi" w:eastAsia="Times New Roman" w:hAnsiTheme="minorHAnsi" w:cstheme="minorHAnsi"/>
                      <w:bCs/>
                      <w:sz w:val="20"/>
                      <w:lang w:eastAsia="en-US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 w:val="20"/>
                      <w:lang w:eastAsia="en-US"/>
                    </w:rPr>
                    <w:t>6.581,22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B6DEB8" w14:textId="2F4344B9" w:rsidR="00E17BC0" w:rsidRPr="00E17BC0" w:rsidRDefault="00950D07" w:rsidP="00950D07">
                  <w:pPr>
                    <w:jc w:val="center"/>
                    <w:rPr>
                      <w:rFonts w:asciiTheme="minorHAnsi" w:eastAsia="Times New Roman" w:hAnsiTheme="minorHAnsi" w:cstheme="minorHAnsi"/>
                      <w:bCs/>
                      <w:sz w:val="20"/>
                      <w:lang w:eastAsia="en-US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 w:val="20"/>
                      <w:lang w:eastAsia="en-US"/>
                    </w:rPr>
                    <w:t>147,56</w:t>
                  </w:r>
                </w:p>
              </w:tc>
            </w:tr>
          </w:tbl>
          <w:p w14:paraId="13144665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0BDD3CD4" w14:textId="77777777" w:rsid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E17B0F7" w14:textId="77777777" w:rsidR="006F6DC8" w:rsidRDefault="006F6DC8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4B83E62A" w14:textId="77777777" w:rsidR="006F6DC8" w:rsidRDefault="006F6DC8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F3B5B76" w14:textId="77777777" w:rsidR="006F6DC8" w:rsidRPr="00E17BC0" w:rsidRDefault="006F6DC8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417343F8" w14:textId="26EEEF42" w:rsidR="00E17BC0" w:rsidRPr="00415207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Rashodi za zaposlene ostvareni su u iznosu od </w:t>
            </w:r>
            <w:r w:rsidR="00950D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1.312.522,30</w:t>
            </w: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€ </w:t>
            </w:r>
            <w:r w:rsidR="00950D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što čini 55,49% plana, ovaj račun obuhvaća troškove plaća za redovan rad zaposlenika i isplatu materijalnih prava.</w:t>
            </w: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</w:t>
            </w:r>
          </w:p>
          <w:p w14:paraId="5CFBEC0D" w14:textId="2A691311" w:rsidR="00816AB8" w:rsidRPr="00415207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Materijalni rashodi ostvareni su u iznosu od </w:t>
            </w:r>
            <w:r w:rsidR="00950D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152.034,11</w:t>
            </w: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€. Najveći rashodi su nastali za </w:t>
            </w:r>
            <w:r w:rsidR="004009AF"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stručno usavršavanje zaposlenika</w:t>
            </w: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u iznosu od</w:t>
            </w:r>
            <w:r w:rsidR="007339E4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38.843,72</w:t>
            </w: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€</w:t>
            </w:r>
            <w:r w:rsidR="00816AB8"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. </w:t>
            </w:r>
          </w:p>
          <w:p w14:paraId="7E034859" w14:textId="6821951C" w:rsidR="00E17BC0" w:rsidRPr="00415207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Također, najveći iznos odlazio je i na rashode za materijal i energiju koji su služili za funkcioniranje Škole</w:t>
            </w:r>
            <w:r w:rsidR="00816AB8"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i  za troškove prijevoza zaposlenika na posao i s posla</w:t>
            </w:r>
            <w:r w:rsidR="00C77025"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kao i za naknade troškova osobama izvan radnog odnosa</w:t>
            </w:r>
            <w:r w:rsidR="00F620C2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, što je 56,56% od plana.</w:t>
            </w:r>
          </w:p>
          <w:p w14:paraId="5EFB7491" w14:textId="4E595FAF" w:rsidR="00E17BC0" w:rsidRPr="00415207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Ostali rashodi</w:t>
            </w:r>
            <w:r w:rsidR="00F620C2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, Tekuće donacije u naravi </w:t>
            </w: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(38) ostvareni </w:t>
            </w:r>
            <w:r w:rsidR="00F620C2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su </w:t>
            </w: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u iznosu od </w:t>
            </w:r>
            <w:r w:rsidR="00C77025"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1</w:t>
            </w:r>
            <w:r w:rsidR="00777B0B"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.</w:t>
            </w:r>
            <w:r w:rsidR="007339E4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399,50 eur što je 92,68% plana</w:t>
            </w: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, a to je iznos koji je bio namijenjen za higijenske potrepštine. </w:t>
            </w:r>
          </w:p>
          <w:p w14:paraId="605DC7B9" w14:textId="2BCD1878" w:rsidR="00E17BC0" w:rsidRPr="00415207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Rashodi za nabavu nefinancijske imovine ostvareni su u iznosu od </w:t>
            </w:r>
            <w:r w:rsidR="007339E4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6.581,22</w:t>
            </w: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€</w:t>
            </w:r>
            <w:r w:rsidR="00C77025"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,</w:t>
            </w:r>
            <w:r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odnosi se za naba</w:t>
            </w:r>
            <w:r w:rsidR="00C52EC7"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vu  osnovnog sredstva,</w:t>
            </w:r>
            <w:r w:rsidR="00C77025" w:rsidRPr="00415207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 xml:space="preserve"> </w:t>
            </w:r>
            <w:r w:rsidR="007339E4"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  <w:t>računalne opreme financiranih iz projekata koje škola provodi i čini povećanje u odnosu na plan od 47,56%.</w:t>
            </w:r>
          </w:p>
          <w:p w14:paraId="08C3E53E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5E3E379D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13E875CD" w14:textId="77777777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  <w:p w14:paraId="0B4F0DFB" w14:textId="71395AF5" w:rsidR="00E17BC0" w:rsidRPr="00E17BC0" w:rsidRDefault="00E17BC0" w:rsidP="00E17BC0">
            <w:pPr>
              <w:jc w:val="both"/>
              <w:rPr>
                <w:rFonts w:asciiTheme="minorHAnsi" w:eastAsia="Times New Roman" w:hAnsiTheme="minorHAnsi" w:cstheme="minorHAnsi"/>
                <w:bCs/>
                <w:szCs w:val="22"/>
                <w:lang w:eastAsia="en-US"/>
              </w:rPr>
            </w:pPr>
          </w:p>
        </w:tc>
      </w:tr>
    </w:tbl>
    <w:p w14:paraId="637A8AA7" w14:textId="77777777" w:rsidR="002A4510" w:rsidRDefault="002A4510" w:rsidP="00E17BC0">
      <w:pPr>
        <w:spacing w:after="160"/>
        <w:jc w:val="both"/>
        <w:rPr>
          <w:rFonts w:eastAsia="Times New Roman"/>
          <w:b/>
          <w:bCs/>
          <w:color w:val="000000" w:themeColor="text1"/>
          <w:szCs w:val="22"/>
          <w:lang w:eastAsia="en-US"/>
        </w:rPr>
      </w:pPr>
    </w:p>
    <w:p w14:paraId="6E20B55E" w14:textId="77777777" w:rsidR="006F6DC8" w:rsidRDefault="006F6DC8" w:rsidP="00E17BC0">
      <w:pPr>
        <w:spacing w:after="160"/>
        <w:jc w:val="both"/>
        <w:rPr>
          <w:rFonts w:eastAsia="Times New Roman"/>
          <w:b/>
          <w:bCs/>
          <w:color w:val="000000" w:themeColor="text1"/>
          <w:szCs w:val="22"/>
          <w:lang w:eastAsia="en-US"/>
        </w:rPr>
      </w:pPr>
    </w:p>
    <w:p w14:paraId="26AAF3C1" w14:textId="77777777" w:rsidR="002A4510" w:rsidRPr="00061D85" w:rsidRDefault="002A4510" w:rsidP="00E17BC0">
      <w:pPr>
        <w:spacing w:after="160"/>
        <w:jc w:val="both"/>
        <w:rPr>
          <w:rFonts w:eastAsia="Times New Roman"/>
          <w:b/>
          <w:bCs/>
          <w:szCs w:val="22"/>
          <w:lang w:eastAsia="en-US"/>
        </w:rPr>
      </w:pPr>
    </w:p>
    <w:p w14:paraId="4173804D" w14:textId="6BAB67B6" w:rsidR="00E17BC0" w:rsidRPr="00061D85" w:rsidRDefault="00E17BC0" w:rsidP="00E17BC0">
      <w:pPr>
        <w:spacing w:after="160"/>
        <w:jc w:val="both"/>
        <w:rPr>
          <w:rFonts w:eastAsia="Times New Roman"/>
          <w:b/>
          <w:bCs/>
          <w:szCs w:val="22"/>
          <w:lang w:eastAsia="en-US"/>
        </w:rPr>
      </w:pPr>
      <w:r w:rsidRPr="00061D85">
        <w:rPr>
          <w:rFonts w:eastAsia="Times New Roman"/>
          <w:b/>
          <w:bCs/>
          <w:szCs w:val="22"/>
          <w:lang w:eastAsia="en-US"/>
        </w:rPr>
        <w:t>3.2.</w:t>
      </w:r>
      <w:r w:rsidR="00FB27FA" w:rsidRPr="00061D85">
        <w:rPr>
          <w:rFonts w:eastAsia="Times New Roman"/>
          <w:b/>
          <w:bCs/>
          <w:szCs w:val="22"/>
          <w:lang w:eastAsia="en-US"/>
        </w:rPr>
        <w:t xml:space="preserve"> </w:t>
      </w:r>
      <w:r w:rsidRPr="00061D85">
        <w:rPr>
          <w:rFonts w:eastAsia="Times New Roman"/>
          <w:b/>
          <w:bCs/>
          <w:szCs w:val="22"/>
          <w:lang w:eastAsia="en-US"/>
        </w:rPr>
        <w:t xml:space="preserve">OBRAZLOŽENJE POSEBNOG DIJELA </w:t>
      </w:r>
      <w:r w:rsidR="00781DC9" w:rsidRPr="00061D85">
        <w:rPr>
          <w:rFonts w:eastAsia="Times New Roman"/>
          <w:b/>
          <w:bCs/>
          <w:szCs w:val="22"/>
          <w:lang w:eastAsia="en-US"/>
        </w:rPr>
        <w:t>POLU</w:t>
      </w:r>
      <w:r w:rsidRPr="00061D85">
        <w:rPr>
          <w:rFonts w:eastAsia="Times New Roman"/>
          <w:b/>
          <w:bCs/>
          <w:szCs w:val="22"/>
          <w:lang w:eastAsia="en-US"/>
        </w:rPr>
        <w:t xml:space="preserve">GODIŠNJEG IZVJEŠTAJA O IZVRŠENJU  FINANCIJSKOG </w:t>
      </w:r>
    </w:p>
    <w:p w14:paraId="5F2F197F" w14:textId="5CB29717" w:rsidR="00FB71D7" w:rsidRPr="00061D85" w:rsidRDefault="00E17BC0" w:rsidP="00E17BC0">
      <w:pPr>
        <w:spacing w:after="160"/>
        <w:jc w:val="center"/>
        <w:rPr>
          <w:rFonts w:eastAsia="Times New Roman"/>
          <w:b/>
          <w:bCs/>
          <w:szCs w:val="22"/>
          <w:lang w:eastAsia="en-US"/>
        </w:rPr>
      </w:pPr>
      <w:r w:rsidRPr="00061D85">
        <w:rPr>
          <w:rFonts w:eastAsia="Times New Roman"/>
          <w:b/>
          <w:bCs/>
          <w:szCs w:val="22"/>
          <w:lang w:eastAsia="en-US"/>
        </w:rPr>
        <w:t>PLANA ZA 202</w:t>
      </w:r>
      <w:r w:rsidR="00781DC9" w:rsidRPr="00061D85">
        <w:rPr>
          <w:rFonts w:eastAsia="Times New Roman"/>
          <w:b/>
          <w:bCs/>
          <w:szCs w:val="22"/>
          <w:lang w:eastAsia="en-US"/>
        </w:rPr>
        <w:t>5</w:t>
      </w:r>
      <w:r w:rsidRPr="00061D85">
        <w:rPr>
          <w:rFonts w:eastAsia="Times New Roman"/>
          <w:b/>
          <w:bCs/>
          <w:szCs w:val="22"/>
          <w:lang w:eastAsia="en-US"/>
        </w:rPr>
        <w:t>.  GODINU</w:t>
      </w:r>
    </w:p>
    <w:p w14:paraId="4574210B" w14:textId="77777777" w:rsidR="004B0C28" w:rsidRPr="0098447E" w:rsidRDefault="004B0C28" w:rsidP="00E17BC0">
      <w:pPr>
        <w:spacing w:after="160"/>
        <w:jc w:val="center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5CF53FF4" w14:textId="77777777" w:rsidR="00FB71D7" w:rsidRPr="0098447E" w:rsidRDefault="00FB71D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251"/>
        <w:gridCol w:w="8211"/>
      </w:tblGrid>
      <w:tr w:rsidR="00BE2BF5" w:rsidRPr="002B5358" w14:paraId="79C7C519" w14:textId="77777777" w:rsidTr="00BE2BF5">
        <w:trPr>
          <w:trHeight w:val="968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10D61" w14:textId="77777777" w:rsidR="008976C1" w:rsidRPr="002B5358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 w:rsidRPr="002B5358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NAZIV KORISNIKA:</w:t>
            </w:r>
          </w:p>
          <w:p w14:paraId="395B0CB8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503B772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AA190FE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3442E6D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9B5D062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  <w:r w:rsidRPr="002B5358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SAŽETAK DJELOKRUGA RADA:</w:t>
            </w:r>
          </w:p>
          <w:p w14:paraId="0F080FB4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34F2689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E862DCF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C984873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9202CFB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26A84C7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B74C033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8FE52BF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FB94AB8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2744CCF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2B3847B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BEE3002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BB4A7F3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C9BEC58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4C6C85B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901237A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BBABFAF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658778A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AEEB03E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1EBFC76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5410EB6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BDE3FC5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84158E1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DFBBAA7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D348FE1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4808448" w14:textId="11BCE322" w:rsidR="008976C1" w:rsidRPr="002B5358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  <w:r w:rsidRPr="002B5358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 xml:space="preserve">IZVRŠENJE </w:t>
            </w:r>
            <w:r w:rsidR="001E0045" w:rsidRPr="002B5358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FIN. PLANA 0</w:t>
            </w:r>
            <w:r w:rsidRPr="002B5358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 xml:space="preserve">1. </w:t>
            </w:r>
            <w:r w:rsidR="00C64699" w:rsidRPr="002B5358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–</w:t>
            </w:r>
            <w:r w:rsidRPr="002B5358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 xml:space="preserve"> </w:t>
            </w:r>
            <w:r w:rsidR="0051404F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 xml:space="preserve"> </w:t>
            </w:r>
            <w:r w:rsidR="00C64699" w:rsidRPr="002B5358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 xml:space="preserve">06. </w:t>
            </w:r>
            <w:r w:rsidRPr="002B5358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202</w:t>
            </w:r>
            <w:r w:rsidR="00C64699" w:rsidRPr="002B5358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5</w:t>
            </w:r>
            <w:r w:rsidRPr="002B5358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.</w:t>
            </w:r>
          </w:p>
          <w:p w14:paraId="715F73F4" w14:textId="77777777" w:rsidR="008976C1" w:rsidRPr="002B5358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5F04183" w14:textId="77777777" w:rsidR="008976C1" w:rsidRPr="002B5358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D0E31C2" w14:textId="77777777" w:rsidR="008976C1" w:rsidRPr="002B5358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49799FF" w14:textId="77777777" w:rsidR="008976C1" w:rsidRPr="002B5358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FBA029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8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BF42C" w14:textId="77777777" w:rsidR="008976C1" w:rsidRPr="002B5358" w:rsidRDefault="008976C1" w:rsidP="008976C1">
            <w:pPr>
              <w:keepNext/>
              <w:jc w:val="both"/>
              <w:outlineLvl w:val="0"/>
              <w:rPr>
                <w:rFonts w:eastAsia="Times New Roman"/>
                <w:b/>
                <w:i/>
                <w:iCs/>
                <w:color w:val="000000" w:themeColor="text1"/>
                <w:sz w:val="20"/>
                <w:u w:val="single"/>
                <w:lang w:eastAsia="en-US"/>
              </w:rPr>
            </w:pPr>
            <w:r w:rsidRPr="002B5358">
              <w:rPr>
                <w:rFonts w:eastAsia="Times New Roman"/>
                <w:b/>
                <w:i/>
                <w:iCs/>
                <w:color w:val="000000" w:themeColor="text1"/>
                <w:sz w:val="20"/>
                <w:u w:val="single"/>
                <w:lang w:eastAsia="en-US"/>
              </w:rPr>
              <w:t>EKONOMSKA I UPRAVNA ŠKOLA OSIJEK</w:t>
            </w:r>
          </w:p>
          <w:p w14:paraId="5D132D6D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43C288BD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190481D8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r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>Ekonomska i upravna škola Osijek je javna ustanova sa sjedištem u Osijeku, Trg Svetog Trojstva 4. Škola je započela s radom 1893. godine.</w:t>
            </w:r>
          </w:p>
          <w:p w14:paraId="5CF6045F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6512A699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r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>Nastava je organizirana u dvije zgrade u jutarnjoj i poslijepodnevnoj smjeni, u petodnevnom radnom tjednu, sa slobodnim subotama.</w:t>
            </w:r>
          </w:p>
          <w:p w14:paraId="178E1F9D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425F9051" w14:textId="00F2FCF1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r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>Školu polazi 4</w:t>
            </w:r>
            <w:r w:rsidR="00FC1271"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>60</w:t>
            </w:r>
            <w:r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 učenika razvrstanih u 2</w:t>
            </w:r>
            <w:r w:rsidR="00FC1271"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>4</w:t>
            </w:r>
            <w:r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 razredna odjela. U redovnim razrednim odjelima učenici se obrazuju u tri obrazovna programa u sektoru ekonomija, trgovina i poslovna administracija i to za zanimanje upravni referent, poslovni tajnik i ekonomist.</w:t>
            </w:r>
          </w:p>
          <w:p w14:paraId="67305BCC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453EA249" w14:textId="214F7D99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r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>Redovna, izborna, dodatna i dopunska nastava izvodi se prema nastavnim planovima i programima koje je donijelo Ministarstvo znanosti i obrazovanja, Godišnjem planu i programu rada Škole te Školskom kurikulumu za šk. god. 202</w:t>
            </w:r>
            <w:r w:rsidR="00C21F8A"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>4</w:t>
            </w:r>
            <w:r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>./202</w:t>
            </w:r>
            <w:r w:rsidR="00C21F8A"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>5</w:t>
            </w:r>
            <w:r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>.</w:t>
            </w:r>
          </w:p>
          <w:p w14:paraId="0EE4AA0E" w14:textId="661AD56D" w:rsidR="008976C1" w:rsidRPr="002B5358" w:rsidRDefault="008976C1" w:rsidP="008976C1">
            <w:pPr>
              <w:jc w:val="both"/>
              <w:rPr>
                <w:color w:val="000000" w:themeColor="text1"/>
                <w:sz w:val="20"/>
                <w:lang w:val="bs-Latn-BA" w:eastAsia="en-US"/>
              </w:rPr>
            </w:pPr>
            <w:r w:rsidRPr="002B5358">
              <w:rPr>
                <w:color w:val="000000" w:themeColor="text1"/>
                <w:sz w:val="20"/>
                <w:lang w:val="bs-Latn-BA" w:eastAsia="en-US"/>
              </w:rPr>
              <w:t xml:space="preserve">U neposrednom radu s </w:t>
            </w:r>
            <w:r w:rsidR="000E4EF6" w:rsidRPr="002B5358">
              <w:rPr>
                <w:color w:val="000000" w:themeColor="text1"/>
                <w:sz w:val="20"/>
                <w:lang w:val="bs-Latn-BA" w:eastAsia="en-US"/>
              </w:rPr>
              <w:t>učenicima sudjeluje 6</w:t>
            </w:r>
            <w:r w:rsidR="00861499" w:rsidRPr="002B5358">
              <w:rPr>
                <w:color w:val="000000" w:themeColor="text1"/>
                <w:sz w:val="20"/>
                <w:lang w:val="bs-Latn-BA" w:eastAsia="en-US"/>
              </w:rPr>
              <w:t>7</w:t>
            </w:r>
            <w:r w:rsidRPr="002B5358">
              <w:rPr>
                <w:color w:val="000000" w:themeColor="text1"/>
                <w:sz w:val="20"/>
                <w:lang w:val="bs-Latn-BA" w:eastAsia="en-US"/>
              </w:rPr>
              <w:t xml:space="preserve"> nastavnika i</w:t>
            </w:r>
            <w:r w:rsidR="000E4EF6" w:rsidRPr="002B5358">
              <w:rPr>
                <w:color w:val="000000" w:themeColor="text1"/>
                <w:sz w:val="20"/>
                <w:lang w:val="bs-Latn-BA" w:eastAsia="en-US"/>
              </w:rPr>
              <w:t xml:space="preserve">  4 stručna suradnika: pedagog,</w:t>
            </w:r>
            <w:r w:rsidRPr="002B5358">
              <w:rPr>
                <w:color w:val="000000" w:themeColor="text1"/>
                <w:sz w:val="20"/>
                <w:lang w:val="bs-Latn-BA" w:eastAsia="en-US"/>
              </w:rPr>
              <w:t>, edu</w:t>
            </w:r>
            <w:r w:rsidR="000E4EF6" w:rsidRPr="002B5358">
              <w:rPr>
                <w:color w:val="000000" w:themeColor="text1"/>
                <w:sz w:val="20"/>
                <w:lang w:val="bs-Latn-BA" w:eastAsia="en-US"/>
              </w:rPr>
              <w:t>kator rehabilitator, psiholog i knjižničar.</w:t>
            </w:r>
          </w:p>
          <w:p w14:paraId="755CA543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r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>Školski prostor je relativno prilagođen potrebama obrazovanja u navedenom sektoru (3 kabineta za opće obrazovne predmete i 7 kabineta za strukovne sadržaje), ali veći nedostatak predstavlja nedostatak dvorane, pa se nastava TZK-a i svih športskih aktivnosti održava na Srednjoškolskom igralištu i Športskoj dvorani „Sokolski dom“.</w:t>
            </w:r>
          </w:p>
          <w:p w14:paraId="7E3CF4CC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038820E3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r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>Cilj škole je odgajati i obrazovati učenike u skladu s vrijednostima koje izviru iz europske i nacionalne tradicije, interkulturalnih zahtjeva i ljudskih prava te osposobljavati učenike za život i rad u promjenjivom društveno kulturnom kontekstu u skladu sa suvremenim znanstvenim spoznajama, pluralističkim vrijednostima, moralno etičkim načelima i suvremenim informacijsko komunikacijskim tehnologijama.</w:t>
            </w:r>
          </w:p>
          <w:p w14:paraId="186251CD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0EE8D4D5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15399B11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r w:rsidRPr="002B5358"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Pregled financijskih sredstava po programima </w:t>
            </w:r>
          </w:p>
          <w:p w14:paraId="5DFE8AAE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tbl>
            <w:tblPr>
              <w:tblW w:w="7900" w:type="dxa"/>
              <w:tblLook w:val="04A0" w:firstRow="1" w:lastRow="0" w:firstColumn="1" w:lastColumn="0" w:noHBand="0" w:noVBand="1"/>
            </w:tblPr>
            <w:tblGrid>
              <w:gridCol w:w="531"/>
              <w:gridCol w:w="2520"/>
              <w:gridCol w:w="1792"/>
              <w:gridCol w:w="222"/>
              <w:gridCol w:w="1557"/>
              <w:gridCol w:w="1363"/>
            </w:tblGrid>
            <w:tr w:rsidR="002B5358" w:rsidRPr="002B5358" w14:paraId="51544842" w14:textId="77777777" w:rsidTr="006D70E4">
              <w:trPr>
                <w:trHeight w:val="300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B1533" w14:textId="63001DF9" w:rsidR="009E2C73" w:rsidRPr="002B5358" w:rsidRDefault="009E2C73" w:rsidP="008976C1">
                  <w:pPr>
                    <w:jc w:val="both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R.b</w:t>
                  </w:r>
                  <w:r w:rsidR="008D2EAA" w:rsidRPr="002B5358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8ECCA" w14:textId="77777777" w:rsidR="009E2C73" w:rsidRPr="002B5358" w:rsidRDefault="009E2C73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Naziv programa</w:t>
                  </w:r>
                </w:p>
              </w:tc>
              <w:tc>
                <w:tcPr>
                  <w:tcW w:w="17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0E21E" w14:textId="4EAC6423" w:rsidR="009E2C73" w:rsidRPr="002B5358" w:rsidRDefault="009E2C73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Plan za 202</w:t>
                  </w:r>
                  <w:r w:rsidR="00EF796C" w:rsidRPr="002B5358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5</w:t>
                  </w:r>
                  <w:r w:rsidRPr="002B5358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A88EEC4" w14:textId="77777777" w:rsidR="009E2C73" w:rsidRPr="002B5358" w:rsidRDefault="009E2C73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78ED1" w14:textId="3441A526" w:rsidR="00F55BA3" w:rsidRPr="002B5358" w:rsidRDefault="009E2C73" w:rsidP="00F55BA3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Izvršenje</w:t>
                  </w:r>
                </w:p>
                <w:p w14:paraId="399F5F8E" w14:textId="007FC539" w:rsidR="009E2C73" w:rsidRPr="002B5358" w:rsidRDefault="009E2C73" w:rsidP="00F55BA3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 xml:space="preserve">1. – </w:t>
                  </w:r>
                  <w:r w:rsidR="003C2807">
                    <w:rPr>
                      <w:rFonts w:eastAsia="Times New Roman"/>
                      <w:color w:val="000000" w:themeColor="text1"/>
                      <w:sz w:val="20"/>
                    </w:rPr>
                    <w:t xml:space="preserve"> </w:t>
                  </w:r>
                  <w:r w:rsidR="00EF796C" w:rsidRPr="002B5358">
                    <w:rPr>
                      <w:rFonts w:eastAsia="Times New Roman"/>
                      <w:color w:val="000000" w:themeColor="text1"/>
                      <w:sz w:val="20"/>
                    </w:rPr>
                    <w:t>06</w:t>
                  </w: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. 202</w:t>
                  </w:r>
                  <w:r w:rsidR="00EF796C" w:rsidRPr="002B5358">
                    <w:rPr>
                      <w:rFonts w:eastAsia="Times New Roman"/>
                      <w:color w:val="000000" w:themeColor="text1"/>
                      <w:sz w:val="20"/>
                    </w:rPr>
                    <w:t>5</w:t>
                  </w: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EC862" w14:textId="77777777" w:rsidR="004F4213" w:rsidRPr="002B5358" w:rsidRDefault="009E2C73" w:rsidP="004F4213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Indeks</w:t>
                  </w:r>
                </w:p>
                <w:p w14:paraId="3221AF71" w14:textId="0B3FB426" w:rsidR="009E2C73" w:rsidRPr="002B5358" w:rsidRDefault="009E2C73" w:rsidP="004F4213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Izvršenje/Plan</w:t>
                  </w:r>
                </w:p>
              </w:tc>
            </w:tr>
            <w:tr w:rsidR="002B5358" w:rsidRPr="002B5358" w14:paraId="1DF0990C" w14:textId="77777777" w:rsidTr="006D70E4">
              <w:trPr>
                <w:trHeight w:val="675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4ED63" w14:textId="77777777" w:rsidR="009E2C73" w:rsidRPr="002B5358" w:rsidRDefault="009E2C73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1.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F3A78A" w14:textId="77777777" w:rsidR="009E2C73" w:rsidRPr="002B5358" w:rsidRDefault="009E2C73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 xml:space="preserve"> PROGRAM 7007 FINANCIRANJE SREDNJEG ŠKOLSTVA PREMA MINIMALNOM STANDARDU 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6F11ED" w14:textId="454DF462" w:rsidR="009E2C73" w:rsidRPr="002B5358" w:rsidRDefault="00FE4215" w:rsidP="00FE4215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147.644,00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9669E9" w14:textId="77777777" w:rsidR="009E2C73" w:rsidRPr="002B5358" w:rsidRDefault="009E2C73" w:rsidP="00FE4215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0FA528" w14:textId="14EA475C" w:rsidR="009E2C73" w:rsidRPr="002B5358" w:rsidRDefault="00FE4215" w:rsidP="00FE4215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81.800,86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3FFD98" w14:textId="5505C1F3" w:rsidR="009E2C73" w:rsidRPr="002B5358" w:rsidRDefault="00FE4215" w:rsidP="00FE4215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55,40</w:t>
                  </w:r>
                </w:p>
              </w:tc>
            </w:tr>
            <w:tr w:rsidR="002B5358" w:rsidRPr="002B5358" w14:paraId="5E7DD29A" w14:textId="77777777" w:rsidTr="006D70E4">
              <w:trPr>
                <w:trHeight w:val="45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C1942" w14:textId="77777777" w:rsidR="009E2C73" w:rsidRPr="002B5358" w:rsidRDefault="009E2C73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2.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D1BFC8" w14:textId="77777777" w:rsidR="009E2C73" w:rsidRPr="002B5358" w:rsidRDefault="009E2C73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 xml:space="preserve"> PROGRAM 1207 RAZVOJ ODGOJNO-OBRAZOVNOG SUSTAVA 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B74E72" w14:textId="325B3FD7" w:rsidR="009E2C73" w:rsidRPr="002B5358" w:rsidRDefault="00122FCE" w:rsidP="00122FCE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77.750,00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690BAA" w14:textId="77777777" w:rsidR="009E2C73" w:rsidRPr="002B5358" w:rsidRDefault="009E2C73" w:rsidP="00122FCE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494FBE" w14:textId="71870912" w:rsidR="009E2C73" w:rsidRPr="002B5358" w:rsidRDefault="00122FCE" w:rsidP="00122FCE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59.523,95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850E2D" w14:textId="374FD6AC" w:rsidR="009E2C73" w:rsidRPr="002B5358" w:rsidRDefault="00122FCE" w:rsidP="00122FCE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76,55</w:t>
                  </w:r>
                </w:p>
              </w:tc>
            </w:tr>
            <w:tr w:rsidR="002B5358" w:rsidRPr="002B5358" w14:paraId="345B18E8" w14:textId="77777777" w:rsidTr="006D70E4">
              <w:trPr>
                <w:trHeight w:val="45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53A56" w14:textId="77777777" w:rsidR="009E2C73" w:rsidRPr="002B5358" w:rsidRDefault="009E2C73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3.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9BA74C" w14:textId="77777777" w:rsidR="009E2C73" w:rsidRPr="002B5358" w:rsidRDefault="009E2C73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 xml:space="preserve"> PROGRAM 7011 FINANCIRANJE ŠKOLSTVA IZVAN ŽUPANIJSKOG PRORAČUNA 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6DCEF9" w14:textId="1F075A59" w:rsidR="009E2C73" w:rsidRPr="002B5358" w:rsidRDefault="005E4747" w:rsidP="005E4747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2.416.145,00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93A48F0" w14:textId="77777777" w:rsidR="009E2C73" w:rsidRPr="002B5358" w:rsidRDefault="009E2C73" w:rsidP="005E4747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AA016B" w14:textId="23B5ED39" w:rsidR="009E2C73" w:rsidRPr="002B5358" w:rsidRDefault="005E4747" w:rsidP="005E4747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1.336.702,32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055358" w14:textId="6A8D91EF" w:rsidR="009E2C73" w:rsidRPr="002B5358" w:rsidRDefault="005E4747" w:rsidP="005E4747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55,32</w:t>
                  </w:r>
                </w:p>
              </w:tc>
            </w:tr>
            <w:tr w:rsidR="002B5358" w:rsidRPr="002B5358" w14:paraId="51128B30" w14:textId="77777777" w:rsidTr="006D70E4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75021" w14:textId="77777777" w:rsidR="009E2C73" w:rsidRPr="002B5358" w:rsidRDefault="009E2C73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color w:val="000000" w:themeColor="text1"/>
                      <w:sz w:val="20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29BF47" w14:textId="77777777" w:rsidR="009E2C73" w:rsidRPr="002B5358" w:rsidRDefault="009E2C73" w:rsidP="008976C1">
                  <w:pPr>
                    <w:rPr>
                      <w:rFonts w:eastAsia="Times New Roman"/>
                      <w:b/>
                      <w:bCs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b/>
                      <w:bCs/>
                      <w:color w:val="000000" w:themeColor="text1"/>
                      <w:sz w:val="20"/>
                    </w:rPr>
                    <w:t xml:space="preserve"> UKUPNO: 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BF6F5" w14:textId="536342E0" w:rsidR="009E2C73" w:rsidRPr="002B5358" w:rsidRDefault="002B5358" w:rsidP="005E4747">
                  <w:pPr>
                    <w:jc w:val="center"/>
                    <w:rPr>
                      <w:rFonts w:eastAsia="Times New Roman"/>
                      <w:b/>
                      <w:bCs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b/>
                      <w:bCs/>
                      <w:color w:val="000000" w:themeColor="text1"/>
                      <w:sz w:val="20"/>
                    </w:rPr>
                    <w:t>2.641.539,00</w: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A7D9EE9" w14:textId="77777777" w:rsidR="009E2C73" w:rsidRPr="002B5358" w:rsidRDefault="009E2C73" w:rsidP="005E4747">
                  <w:pPr>
                    <w:jc w:val="center"/>
                    <w:rPr>
                      <w:rFonts w:eastAsia="Times New Roman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E11FC" w14:textId="42A55236" w:rsidR="009E2C73" w:rsidRPr="002B5358" w:rsidRDefault="002B5358" w:rsidP="005E4747">
                  <w:pPr>
                    <w:jc w:val="center"/>
                    <w:rPr>
                      <w:rFonts w:eastAsia="Times New Roman"/>
                      <w:b/>
                      <w:bCs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b/>
                      <w:bCs/>
                      <w:color w:val="000000" w:themeColor="text1"/>
                      <w:sz w:val="20"/>
                    </w:rPr>
                    <w:t>1.478.027,13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4C97C" w14:textId="4622AC89" w:rsidR="009E2C73" w:rsidRPr="002B5358" w:rsidRDefault="002B5358" w:rsidP="005E4747">
                  <w:pPr>
                    <w:jc w:val="center"/>
                    <w:rPr>
                      <w:rFonts w:eastAsia="Times New Roman"/>
                      <w:b/>
                      <w:bCs/>
                      <w:color w:val="000000" w:themeColor="text1"/>
                      <w:sz w:val="20"/>
                    </w:rPr>
                  </w:pPr>
                  <w:r w:rsidRPr="002B5358">
                    <w:rPr>
                      <w:rFonts w:eastAsia="Times New Roman"/>
                      <w:b/>
                      <w:bCs/>
                      <w:color w:val="000000" w:themeColor="text1"/>
                      <w:sz w:val="20"/>
                    </w:rPr>
                    <w:t>55,95</w:t>
                  </w:r>
                </w:p>
              </w:tc>
            </w:tr>
          </w:tbl>
          <w:p w14:paraId="4F7294EA" w14:textId="77777777" w:rsidR="008976C1" w:rsidRPr="002B5358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</w:tc>
      </w:tr>
    </w:tbl>
    <w:p w14:paraId="7FE14617" w14:textId="77777777" w:rsidR="008976C1" w:rsidRPr="002B5358" w:rsidRDefault="008976C1" w:rsidP="008976C1">
      <w:pPr>
        <w:jc w:val="both"/>
        <w:rPr>
          <w:rFonts w:eastAsia="Times New Roman"/>
          <w:color w:val="000000" w:themeColor="text1"/>
          <w:sz w:val="20"/>
          <w:lang w:eastAsia="en-US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36"/>
        <w:gridCol w:w="14"/>
        <w:gridCol w:w="8302"/>
        <w:gridCol w:w="14"/>
      </w:tblGrid>
      <w:tr w:rsidR="0098447E" w:rsidRPr="0098447E" w14:paraId="784A8193" w14:textId="77777777" w:rsidTr="00E819CC"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AE3DC" w14:textId="77777777" w:rsidR="008976C1" w:rsidRPr="00C224A2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lastRenderedPageBreak/>
              <w:t>NAZIV PROGRAMA:</w:t>
            </w:r>
          </w:p>
          <w:p w14:paraId="54141A01" w14:textId="77777777" w:rsidR="008976C1" w:rsidRPr="00C224A2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2368337" w14:textId="77777777" w:rsidR="008976C1" w:rsidRPr="00C224A2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0549798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848680D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OPIS PROGRAMA, OPĆI I POSEBNI CILJEVI:</w:t>
            </w:r>
          </w:p>
          <w:p w14:paraId="3CCC9FA7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11596D9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448B9C2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50B006B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21C0ADF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8D9EC8C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B548109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3E72FBB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71EDD57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61E4C96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36D0B9C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9630F8E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85870AF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3E7C8F6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E15419C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082D902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6CC0BAC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CE8BFB1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80ECCF5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AD99CCE" w14:textId="77777777" w:rsidR="008976C1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F9F7094" w14:textId="77777777" w:rsidR="00824B0A" w:rsidRDefault="00824B0A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CDBD6A6" w14:textId="77777777" w:rsidR="00824B0A" w:rsidRDefault="00824B0A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C2DAC77" w14:textId="77777777" w:rsidR="00824B0A" w:rsidRPr="00C224A2" w:rsidRDefault="00824B0A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1296ABD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CF09C10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5A015FC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ZAKONSKA OSNOVA ZA UVOĐENJE PROGRAMA:</w:t>
            </w:r>
          </w:p>
          <w:p w14:paraId="49784E45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75F9239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879506D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10F3686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FAB6CC0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E77D2D3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5DFBC1F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340D870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9BC1F19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101D6D4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E9B4733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607549C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4D418D9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7CA37CB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3CB1D11" w14:textId="7EA8B046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 xml:space="preserve">IZVRŠENJE </w:t>
            </w:r>
            <w:r w:rsidR="00966833"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FIN. PLANA 0</w:t>
            </w: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1. –</w:t>
            </w:r>
            <w:r w:rsidR="0051404F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 xml:space="preserve"> </w:t>
            </w:r>
            <w:r w:rsidR="00C64699"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06</w:t>
            </w: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.202</w:t>
            </w:r>
            <w:r w:rsidR="00C64699"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5</w:t>
            </w: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.</w:t>
            </w:r>
          </w:p>
          <w:p w14:paraId="52270977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EA2F079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BF02E6C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8319E42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2910638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0A86DAE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8849628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1817697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EAF5493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74C5D73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7A9DAA5" w14:textId="77777777" w:rsidR="008976C1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CC2F597" w14:textId="77777777" w:rsidR="00EA3C6B" w:rsidRDefault="00EA3C6B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4B66B6B" w14:textId="77777777" w:rsidR="00EA3C6B" w:rsidRPr="00C224A2" w:rsidRDefault="00EA3C6B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A35CBED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CDD10B9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7D769F0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E080936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OBRAZLOŽENJE IZVRŠENJA:</w:t>
            </w:r>
          </w:p>
          <w:p w14:paraId="435DA740" w14:textId="77777777" w:rsidR="008976C1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7A9CDE6" w14:textId="77777777" w:rsidR="009970A3" w:rsidRPr="00C224A2" w:rsidRDefault="009970A3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AE61F88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954AA13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00D9CE6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5492960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2C53199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20C9FBD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958D188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F6B06E7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7F4A41C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F4897FE" w14:textId="77777777" w:rsidR="008976C1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ADD3668" w14:textId="77777777" w:rsidR="009970A3" w:rsidRDefault="009970A3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19FA5FE" w14:textId="77777777" w:rsidR="009970A3" w:rsidRPr="00C224A2" w:rsidRDefault="009970A3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EFBD299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DCB23ED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POKAZATELJI USPJEŠNOSTI:</w:t>
            </w:r>
          </w:p>
          <w:p w14:paraId="752E2DF6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7A621BE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B6934BE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E1911C5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2CBADFA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ADE0984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31FE18D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91CAB79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26F9302" w14:textId="77777777" w:rsidR="008976C1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C6AE2D0" w14:textId="77777777" w:rsidR="009970A3" w:rsidRDefault="009970A3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6FF3D4A" w14:textId="0C790A87" w:rsidR="008976C1" w:rsidRPr="00C224A2" w:rsidRDefault="00F229A3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NAZIV PROGRAMA:</w:t>
            </w:r>
          </w:p>
          <w:p w14:paraId="6E11487B" w14:textId="77777777" w:rsidR="00966833" w:rsidRPr="00C224A2" w:rsidRDefault="00966833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025D1A2F" w14:textId="77777777" w:rsidR="00966833" w:rsidRDefault="00966833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7220AD7C" w14:textId="77777777" w:rsidR="009970A3" w:rsidRDefault="009970A3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73D7C160" w14:textId="77777777" w:rsidR="009970A3" w:rsidRDefault="009970A3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41C36F26" w14:textId="77777777" w:rsidR="009970A3" w:rsidRPr="00C224A2" w:rsidRDefault="009970A3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68DF2628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OPIS PROGRAMA, OPĆI I POSEBNI CILJEVI:</w:t>
            </w:r>
          </w:p>
          <w:p w14:paraId="53C7CA69" w14:textId="77777777" w:rsidR="008976C1" w:rsidRPr="00C224A2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32ACFDFB" w14:textId="77777777" w:rsidR="008976C1" w:rsidRPr="00C224A2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319845E0" w14:textId="77777777" w:rsidR="008976C1" w:rsidRPr="00C224A2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39BD64FD" w14:textId="77777777" w:rsidR="008976C1" w:rsidRPr="00C224A2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31D803BF" w14:textId="77777777" w:rsidR="008976C1" w:rsidRPr="00C224A2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471474F4" w14:textId="77777777" w:rsidR="008976C1" w:rsidRPr="00C224A2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76D781D0" w14:textId="77777777" w:rsidR="008976C1" w:rsidRPr="00C224A2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4A23ED79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147C351" w14:textId="77777777" w:rsidR="00C656B6" w:rsidRPr="00C224A2" w:rsidRDefault="00C656B6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F0F5C9B" w14:textId="77777777" w:rsidR="009970A3" w:rsidRDefault="009970A3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FCDA739" w14:textId="77777777" w:rsidR="009970A3" w:rsidRPr="00C224A2" w:rsidRDefault="009970A3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DBD0935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ZAKONSKA OSNOVA ZA UVOĐENJE PROGRAMA:</w:t>
            </w:r>
          </w:p>
          <w:p w14:paraId="7816F03F" w14:textId="77777777" w:rsidR="008976C1" w:rsidRPr="00C224A2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230B915B" w14:textId="77777777" w:rsidR="008976C1" w:rsidRPr="00C224A2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0DD41C44" w14:textId="77777777" w:rsidR="008976C1" w:rsidRPr="00C224A2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1D4D05C4" w14:textId="77777777" w:rsidR="008976C1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76745462" w14:textId="77777777" w:rsidR="00F229A3" w:rsidRDefault="00F229A3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1D7D4F62" w14:textId="77777777" w:rsidR="00F229A3" w:rsidRPr="00C224A2" w:rsidRDefault="00F229A3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2EE2F85C" w14:textId="77777777" w:rsidR="008976C1" w:rsidRPr="00C224A2" w:rsidRDefault="008976C1" w:rsidP="008976C1">
            <w:pPr>
              <w:keepNext/>
              <w:jc w:val="both"/>
              <w:outlineLvl w:val="0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0B4A3395" w14:textId="77777777" w:rsidR="009970A3" w:rsidRPr="00C224A2" w:rsidRDefault="009970A3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7BE7BA3" w14:textId="2C607CDD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IZVRŠENJE</w:t>
            </w:r>
            <w:r w:rsidR="009F2644"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 xml:space="preserve"> FIN. PLANA  </w:t>
            </w: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 xml:space="preserve"> </w:t>
            </w:r>
            <w:r w:rsidR="009F2644"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0</w:t>
            </w: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1. –</w:t>
            </w:r>
            <w:r w:rsidR="0051404F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 xml:space="preserve"> </w:t>
            </w:r>
            <w:r w:rsidR="00C64699"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06</w:t>
            </w: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. 202</w:t>
            </w:r>
            <w:r w:rsidR="00C64699"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5</w:t>
            </w: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.</w:t>
            </w:r>
          </w:p>
          <w:p w14:paraId="4199F6E1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AA0E756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9D7A0AA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03B6C1C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2AF1331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17FE7F1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2F1BFAF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C9CD6DF" w14:textId="77777777" w:rsidR="00C46246" w:rsidRPr="00C224A2" w:rsidRDefault="00C46246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5959033" w14:textId="77777777" w:rsidR="00C46246" w:rsidRPr="00C224A2" w:rsidRDefault="00C46246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F5390E7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DB89DB4" w14:textId="77777777" w:rsidR="00C46246" w:rsidRPr="00C224A2" w:rsidRDefault="00C46246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6687E7B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OBRAZLOŽENJE IZVRŠENJA:</w:t>
            </w:r>
          </w:p>
          <w:p w14:paraId="31C9139E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A027390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B1802A7" w14:textId="1A2CBBC1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B6694B3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E18E746" w14:textId="77777777" w:rsidR="0041069C" w:rsidRPr="00C224A2" w:rsidRDefault="0041069C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777458A6" w14:textId="77777777" w:rsidR="0041069C" w:rsidRPr="00C224A2" w:rsidRDefault="0041069C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C34DED6" w14:textId="77777777" w:rsidR="0041069C" w:rsidRPr="00C224A2" w:rsidRDefault="0041069C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881C7A0" w14:textId="77777777" w:rsidR="0041069C" w:rsidRPr="00C224A2" w:rsidRDefault="0041069C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27CE4338" w14:textId="77777777" w:rsidR="0041069C" w:rsidRPr="00C224A2" w:rsidRDefault="0041069C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DD66458" w14:textId="77777777" w:rsidR="0041069C" w:rsidRPr="00C224A2" w:rsidRDefault="0041069C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F0EE32E" w14:textId="77777777" w:rsidR="0041069C" w:rsidRPr="00C224A2" w:rsidRDefault="0041069C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F374402" w14:textId="77777777" w:rsidR="00C656B6" w:rsidRPr="00C224A2" w:rsidRDefault="00C656B6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5F71FD62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3127AAF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  <w:t>POKAZATELJI USPJEŠNOSTI:</w:t>
            </w:r>
          </w:p>
          <w:p w14:paraId="66F95C7F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75E5493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8DF361C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362BBE8B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739A354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93B9646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4E00BD37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0D67D341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3202A25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3FDBCDC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18432196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26C2CEA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  <w:p w14:paraId="6B03FA67" w14:textId="77777777" w:rsidR="008976C1" w:rsidRPr="00C224A2" w:rsidRDefault="008976C1" w:rsidP="008976C1">
            <w:pPr>
              <w:rPr>
                <w:rFonts w:eastAsia="Times New Roman"/>
                <w:bCs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AA22C1" w14:textId="77777777" w:rsidR="008976C1" w:rsidRPr="00C224A2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8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3F7CB" w14:textId="77777777" w:rsidR="008976C1" w:rsidRPr="00C224A2" w:rsidRDefault="008976C1" w:rsidP="008976C1">
            <w:pPr>
              <w:jc w:val="both"/>
              <w:rPr>
                <w:rFonts w:eastAsia="Times New Roman"/>
                <w:b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b/>
                <w:caps/>
                <w:color w:val="000000" w:themeColor="text1"/>
                <w:sz w:val="20"/>
                <w:lang w:eastAsia="en-US"/>
              </w:rPr>
              <w:t>1207 RAZVOJ ODGOJNO-OBRAZOVNOG SUSTAVA</w:t>
            </w:r>
          </w:p>
          <w:p w14:paraId="4745EAA2" w14:textId="77777777" w:rsidR="008976C1" w:rsidRPr="00C224A2" w:rsidRDefault="008976C1" w:rsidP="008976C1">
            <w:pPr>
              <w:jc w:val="both"/>
              <w:rPr>
                <w:rFonts w:eastAsia="Times New Roman"/>
                <w:i/>
                <w:color w:val="000000" w:themeColor="text1"/>
                <w:sz w:val="20"/>
                <w:lang w:eastAsia="en-US"/>
              </w:rPr>
            </w:pPr>
          </w:p>
          <w:p w14:paraId="6047120E" w14:textId="77777777" w:rsidR="008976C1" w:rsidRPr="00C224A2" w:rsidRDefault="008976C1" w:rsidP="008976C1">
            <w:pPr>
              <w:jc w:val="both"/>
              <w:rPr>
                <w:rFonts w:eastAsia="Times New Roman"/>
                <w:i/>
                <w:color w:val="000000" w:themeColor="text1"/>
                <w:sz w:val="20"/>
                <w:lang w:eastAsia="en-US"/>
              </w:rPr>
            </w:pPr>
          </w:p>
          <w:p w14:paraId="218C8EAF" w14:textId="619BCFD3" w:rsidR="008976C1" w:rsidRPr="00C224A2" w:rsidRDefault="008976C1" w:rsidP="008976C1">
            <w:pPr>
              <w:jc w:val="both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Sva natjecanja, smotre i ostali susreti organizi</w:t>
            </w:r>
            <w:r w:rsidR="005B2957"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 xml:space="preserve">rani su </w:t>
            </w: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 xml:space="preserve"> prema Katalogu</w:t>
            </w:r>
          </w:p>
          <w:p w14:paraId="60821448" w14:textId="71EF3D20" w:rsidR="008976C1" w:rsidRPr="00C224A2" w:rsidRDefault="008976C1" w:rsidP="008976C1">
            <w:pPr>
              <w:jc w:val="both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natjecanja smotri i susreta AZOO i ASOO za školsku godinu 202</w:t>
            </w:r>
            <w:r w:rsidR="005D3BF5"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4</w:t>
            </w: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./202</w:t>
            </w:r>
            <w:r w:rsidR="005D3BF5"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5</w:t>
            </w: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 xml:space="preserve">. </w:t>
            </w:r>
          </w:p>
          <w:p w14:paraId="795109A3" w14:textId="77777777" w:rsidR="008976C1" w:rsidRPr="00C224A2" w:rsidRDefault="008976C1" w:rsidP="008976C1">
            <w:pPr>
              <w:jc w:val="both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Isto tako poticat ćemo i motivirati učenike za uključivanje i postizanje što</w:t>
            </w:r>
          </w:p>
          <w:p w14:paraId="34EB993E" w14:textId="77777777" w:rsidR="008976C1" w:rsidRPr="00C224A2" w:rsidRDefault="008976C1" w:rsidP="008976C1">
            <w:pPr>
              <w:jc w:val="both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boljih rezultata u svim općeobrazovnim predmetima.</w:t>
            </w:r>
          </w:p>
          <w:p w14:paraId="4D62B012" w14:textId="77777777" w:rsidR="008976C1" w:rsidRPr="00C224A2" w:rsidRDefault="008976C1" w:rsidP="008976C1">
            <w:pPr>
              <w:jc w:val="both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Osim navedenih natjecanja koje provode AZOO i ASOO učenici u suradnji s</w:t>
            </w:r>
          </w:p>
          <w:p w14:paraId="5E09867E" w14:textId="77777777" w:rsidR="008976C1" w:rsidRPr="00C224A2" w:rsidRDefault="008976C1" w:rsidP="008976C1">
            <w:pPr>
              <w:jc w:val="both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mentorima i voditeljima sudjeluju u velikom broju natjecanja koje organiziraju</w:t>
            </w:r>
          </w:p>
          <w:p w14:paraId="2E797574" w14:textId="77777777" w:rsidR="008976C1" w:rsidRPr="00C224A2" w:rsidRDefault="008976C1" w:rsidP="008976C1">
            <w:pPr>
              <w:jc w:val="both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agencije, udruge i centri izvan našeg sustava koji potiču strukovne i kreativne kompetencije učenika.</w:t>
            </w:r>
          </w:p>
          <w:p w14:paraId="4759F22A" w14:textId="4A09CD3A" w:rsidR="0091461E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Z</w:t>
            </w:r>
            <w:r w:rsidRPr="00C224A2">
              <w:rPr>
                <w:rFonts w:eastAsia="Times New Roman"/>
                <w:color w:val="000000" w:themeColor="text1"/>
                <w:sz w:val="20"/>
                <w:lang w:eastAsia="en-US"/>
              </w:rPr>
              <w:t>a organizaciju i izvođenje natjecanja predvidjeli smo troškove plaća, uredskog materijala, ugovora o djelu i reprezentacije.</w:t>
            </w:r>
          </w:p>
          <w:p w14:paraId="7436A293" w14:textId="77777777" w:rsidR="0091461E" w:rsidRDefault="0091461E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4550124B" w14:textId="1CBAEC59" w:rsidR="0091461E" w:rsidRPr="0091461E" w:rsidRDefault="0091461E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r w:rsidRPr="0091461E">
              <w:rPr>
                <w:rFonts w:asciiTheme="minorHAnsi" w:eastAsia="Times New Roman" w:hAnsiTheme="minorHAnsi" w:cstheme="minorHAnsi"/>
                <w:color w:val="000000" w:themeColor="text1"/>
                <w:sz w:val="20"/>
                <w:lang w:eastAsia="en-US"/>
              </w:rPr>
              <w:t xml:space="preserve">Sajam zanimanja </w:t>
            </w:r>
            <w:r w:rsidRPr="0091461E">
              <w:rPr>
                <w:rFonts w:asciiTheme="minorHAnsi" w:hAnsiTheme="minorHAnsi" w:cstheme="minorHAnsi"/>
                <w:sz w:val="20"/>
              </w:rPr>
              <w:t>namijenjen je svim učenicima završnih razreda osnovnih škola s ciljem predstavljanja svih srednjih škola na području Osječko-baranjske županije i ostalih dionika koji mogu usmjeriti mlade u odabiru budućeg zanimanja.</w:t>
            </w:r>
          </w:p>
          <w:p w14:paraId="62B9BCDE" w14:textId="77777777" w:rsidR="008976C1" w:rsidRPr="0091461E" w:rsidRDefault="008976C1" w:rsidP="008976C1">
            <w:pPr>
              <w:jc w:val="both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</w:p>
          <w:p w14:paraId="0A8F73B5" w14:textId="77777777" w:rsidR="008976C1" w:rsidRPr="00C224A2" w:rsidRDefault="008976C1" w:rsidP="008976C1">
            <w:pPr>
              <w:rPr>
                <w:rFonts w:eastAsia="Times New Roman"/>
                <w:iCs/>
                <w:color w:val="000000" w:themeColor="text1"/>
                <w:sz w:val="20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</w:rPr>
              <w:t xml:space="preserve">Sufinanciranje obvezne školske lektire školi od strane osnivača Osječko-baranjske županije. Sredstva su namijenjena sufinanciranju i opremanju školske knjižnice obveznom školskom lektirom. Cilj je pridonijeti boljoj opremljenosti školske knjižnice dovoljnim brojem </w:t>
            </w: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primjeraka školske lektire i stručne literature u svrhu kvalitetnije realizacije obrazovnih programa</w:t>
            </w:r>
            <w:r w:rsidRPr="00C224A2">
              <w:rPr>
                <w:rFonts w:eastAsia="Times New Roman"/>
                <w:iCs/>
                <w:color w:val="000000" w:themeColor="text1"/>
                <w:sz w:val="20"/>
              </w:rPr>
              <w:t>.</w:t>
            </w:r>
          </w:p>
          <w:p w14:paraId="3C569F2D" w14:textId="77777777" w:rsidR="008976C1" w:rsidRPr="00C224A2" w:rsidRDefault="008976C1" w:rsidP="008976C1">
            <w:pPr>
              <w:rPr>
                <w:rFonts w:eastAsia="Times New Roman"/>
                <w:iCs/>
                <w:color w:val="000000" w:themeColor="text1"/>
                <w:sz w:val="20"/>
              </w:rPr>
            </w:pPr>
          </w:p>
          <w:p w14:paraId="62255291" w14:textId="77777777" w:rsidR="008976C1" w:rsidRPr="00C224A2" w:rsidRDefault="008976C1" w:rsidP="008976C1">
            <w:pPr>
              <w:jc w:val="both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</w:rPr>
              <w:t xml:space="preserve">Školska shema – voće, povrće i mlijeko osigurava promicanje uravnotežene prehrane i zdravih prehrambenih navika učenika. </w:t>
            </w: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Učenicima se od domaćih proizvođača najmanje jednom tjedno dostavlja  svježe voće.</w:t>
            </w:r>
          </w:p>
          <w:p w14:paraId="4CDD80FB" w14:textId="77777777" w:rsidR="008976C1" w:rsidRPr="00C224A2" w:rsidRDefault="008976C1" w:rsidP="008976C1">
            <w:pPr>
              <w:rPr>
                <w:rFonts w:eastAsia="Times New Roman"/>
                <w:iCs/>
                <w:color w:val="000000" w:themeColor="text1"/>
                <w:sz w:val="20"/>
              </w:rPr>
            </w:pPr>
          </w:p>
          <w:p w14:paraId="68AA0422" w14:textId="21307636" w:rsidR="008976C1" w:rsidRPr="00C224A2" w:rsidRDefault="008976C1" w:rsidP="008976C1">
            <w:pPr>
              <w:rPr>
                <w:rFonts w:eastAsia="Times New Roman"/>
                <w:iCs/>
                <w:color w:val="000000" w:themeColor="text1"/>
                <w:sz w:val="20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</w:rPr>
              <w:t xml:space="preserve">Sufinancirati pomoćnike u nastavi djeci s teškoćama putem EU projekta  „Učimo zajedno </w:t>
            </w:r>
            <w:r w:rsidR="005B2957" w:rsidRPr="00C224A2">
              <w:rPr>
                <w:rFonts w:eastAsia="Times New Roman"/>
                <w:iCs/>
                <w:color w:val="000000" w:themeColor="text1"/>
                <w:sz w:val="20"/>
              </w:rPr>
              <w:t>8</w:t>
            </w:r>
            <w:r w:rsidRPr="00C224A2">
              <w:rPr>
                <w:rFonts w:eastAsia="Times New Roman"/>
                <w:iCs/>
                <w:color w:val="000000" w:themeColor="text1"/>
                <w:sz w:val="20"/>
              </w:rPr>
              <w:t xml:space="preserve">“. </w:t>
            </w:r>
          </w:p>
          <w:p w14:paraId="5D6D7C38" w14:textId="77777777" w:rsidR="008976C1" w:rsidRPr="00C224A2" w:rsidRDefault="008976C1" w:rsidP="008976C1">
            <w:pPr>
              <w:rPr>
                <w:rFonts w:eastAsia="Times New Roman"/>
                <w:iCs/>
                <w:color w:val="000000" w:themeColor="text1"/>
                <w:sz w:val="20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</w:rPr>
              <w:t>Cilj je unapređenje socijalnog uključivanja učenika s teškoćama u redovit sustav obrazovanja.</w:t>
            </w:r>
          </w:p>
          <w:p w14:paraId="4C435173" w14:textId="77777777" w:rsidR="008976C1" w:rsidRPr="00C224A2" w:rsidRDefault="008976C1" w:rsidP="008976C1">
            <w:pPr>
              <w:jc w:val="both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 w:rsidRPr="00C224A2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Kako je u Školi zaposlen stručni suradnik edukator-rehabilitator cilj je svim učenicima olakšati rad, učenje i boravak u Školi, a nastavnicima neposredan rad sa svim učenicima.</w:t>
            </w:r>
          </w:p>
          <w:p w14:paraId="4D989233" w14:textId="77777777" w:rsidR="008976C1" w:rsidRPr="00C224A2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712D9E2B" w14:textId="77777777" w:rsidR="008976C1" w:rsidRPr="00C224A2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7E19CA2F" w14:textId="77777777" w:rsidR="008976C1" w:rsidRPr="0098447E" w:rsidRDefault="008976C1" w:rsidP="008976C1">
            <w:pPr>
              <w:jc w:val="both"/>
              <w:rPr>
                <w:rFonts w:eastAsia="Times New Roman"/>
                <w:color w:val="FF0000"/>
                <w:sz w:val="20"/>
                <w:lang w:eastAsia="en-US"/>
              </w:rPr>
            </w:pPr>
          </w:p>
          <w:p w14:paraId="3E6E62F0" w14:textId="77777777" w:rsidR="008976C1" w:rsidRPr="0098447E" w:rsidRDefault="008976C1" w:rsidP="008976C1">
            <w:pPr>
              <w:jc w:val="both"/>
              <w:rPr>
                <w:rFonts w:eastAsia="Times New Roman"/>
                <w:color w:val="FF0000"/>
                <w:sz w:val="20"/>
                <w:lang w:eastAsia="en-US"/>
              </w:rPr>
            </w:pPr>
          </w:p>
          <w:p w14:paraId="2BD66063" w14:textId="148D7899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 xml:space="preserve">- Zakon o odgoju i obrazovanju u osnovnoj i srednjoj školi 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(Narodne novine, broj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 87/08., 86/09., 92/10., 105/10. – ispravak, 90/11., 16/12., 86/12., 94/13., 1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 xml:space="preserve">52/14., 7/17., 68/18., 98/19., </w:t>
            </w:r>
            <w:r w:rsidRPr="001A0DC5">
              <w:rPr>
                <w:rFonts w:eastAsia="Times New Roman"/>
                <w:sz w:val="20"/>
                <w:lang w:eastAsia="en-US"/>
              </w:rPr>
              <w:t>64/20.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, 151/2 i 156/23.</w:t>
            </w:r>
            <w:r w:rsidRPr="001A0DC5">
              <w:rPr>
                <w:rFonts w:eastAsia="Times New Roman"/>
                <w:sz w:val="20"/>
                <w:lang w:eastAsia="en-US"/>
              </w:rPr>
              <w:t>)</w:t>
            </w:r>
          </w:p>
          <w:p w14:paraId="5A3C8F94" w14:textId="591EF676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>- Zakon o u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stanovama (Narodne novine, broj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 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 xml:space="preserve">76/93., 29/97.,47/99., 35/08., </w:t>
            </w:r>
            <w:r w:rsidRPr="001A0DC5">
              <w:rPr>
                <w:rFonts w:eastAsia="Times New Roman"/>
                <w:sz w:val="20"/>
                <w:lang w:eastAsia="en-US"/>
              </w:rPr>
              <w:t>127/19.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 xml:space="preserve"> i 151/22.</w:t>
            </w:r>
            <w:r w:rsidRPr="001A0DC5">
              <w:rPr>
                <w:rFonts w:eastAsia="Times New Roman"/>
                <w:sz w:val="20"/>
                <w:lang w:eastAsia="en-US"/>
              </w:rPr>
              <w:t>)</w:t>
            </w:r>
          </w:p>
          <w:p w14:paraId="605D03E5" w14:textId="75EF0193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 xml:space="preserve">- Zakon o 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proračunu (Narodne novine, broj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 144/21.), </w:t>
            </w:r>
          </w:p>
          <w:p w14:paraId="6B6B4DF1" w14:textId="418E8762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>- Pravilnik o proračunskim klasif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ikacijama (Narodne novine, broj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 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4/24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.), </w:t>
            </w:r>
          </w:p>
          <w:p w14:paraId="467F11D8" w14:textId="7E8F23DF" w:rsidR="008976C1" w:rsidRPr="001A0DC5" w:rsidRDefault="008976C1" w:rsidP="00DB355E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>- Pravilnik o proračunskom računovodstvu i računs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kom planu (Narodne novine, broj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 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158/23</w:t>
            </w:r>
            <w:r w:rsidR="0062655C" w:rsidRPr="001A0DC5">
              <w:rPr>
                <w:rFonts w:eastAsia="Times New Roman"/>
                <w:sz w:val="20"/>
                <w:lang w:eastAsia="en-US"/>
              </w:rPr>
              <w:t>, 154/24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), </w:t>
            </w:r>
          </w:p>
          <w:p w14:paraId="13DC75DF" w14:textId="06835275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>- Zakon o fiskalnoj odg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ovornosti (Narodne novine, broj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 111/18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. i 83/23.</w:t>
            </w:r>
            <w:r w:rsidRPr="001A0DC5">
              <w:rPr>
                <w:rFonts w:eastAsia="Times New Roman"/>
                <w:sz w:val="20"/>
                <w:lang w:eastAsia="en-US"/>
              </w:rPr>
              <w:t>)</w:t>
            </w:r>
          </w:p>
          <w:p w14:paraId="0BA29CCB" w14:textId="092ABBEF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>- Uputa za izradu Odluke o izmjenama i dopunama proračuna Osječko-baranjske županije  za 202</w:t>
            </w:r>
            <w:r w:rsidR="0062655C" w:rsidRPr="001A0DC5">
              <w:rPr>
                <w:rFonts w:eastAsia="Times New Roman"/>
                <w:sz w:val="20"/>
                <w:lang w:eastAsia="en-US"/>
              </w:rPr>
              <w:t>5</w:t>
            </w:r>
            <w:r w:rsidRPr="001A0DC5">
              <w:rPr>
                <w:rFonts w:eastAsia="Times New Roman"/>
                <w:sz w:val="20"/>
                <w:lang w:eastAsia="en-US"/>
              </w:rPr>
              <w:t>. godinu (dopis Upravnog odjela za obrazovanje od</w:t>
            </w:r>
            <w:r w:rsidR="0062655C" w:rsidRPr="001A0DC5">
              <w:rPr>
                <w:rFonts w:eastAsia="Times New Roman"/>
                <w:sz w:val="20"/>
                <w:lang w:eastAsia="en-US"/>
              </w:rPr>
              <w:t xml:space="preserve"> 11. srpnja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 202</w:t>
            </w:r>
            <w:r w:rsidR="0062655C" w:rsidRPr="001A0DC5">
              <w:rPr>
                <w:rFonts w:eastAsia="Times New Roman"/>
                <w:sz w:val="20"/>
                <w:lang w:eastAsia="en-US"/>
              </w:rPr>
              <w:t>5</w:t>
            </w:r>
            <w:r w:rsidRPr="001A0DC5">
              <w:rPr>
                <w:rFonts w:eastAsia="Times New Roman"/>
                <w:sz w:val="20"/>
                <w:lang w:eastAsia="en-US"/>
              </w:rPr>
              <w:t>.)</w:t>
            </w:r>
          </w:p>
          <w:p w14:paraId="7865D4BC" w14:textId="77777777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>- Zakon o uspostavi institucionalnog okvira za korištenje strukturnih instrumenata Europske unije</w:t>
            </w:r>
          </w:p>
          <w:p w14:paraId="759F2AF4" w14:textId="6C95BAB8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 xml:space="preserve">  u Republici H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 xml:space="preserve">rvatskoj (Narodne novine, broj </w:t>
            </w:r>
            <w:r w:rsidRPr="001A0DC5">
              <w:rPr>
                <w:rFonts w:eastAsia="Times New Roman"/>
                <w:sz w:val="20"/>
                <w:lang w:eastAsia="en-US"/>
              </w:rPr>
              <w:t>78/12., 143/13. i 157/13.).</w:t>
            </w:r>
          </w:p>
          <w:p w14:paraId="763FB9D0" w14:textId="77777777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</w:p>
          <w:p w14:paraId="05C8656A" w14:textId="77777777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</w:p>
          <w:p w14:paraId="73E748EE" w14:textId="77777777" w:rsidR="008976C1" w:rsidRPr="0098447E" w:rsidRDefault="008976C1" w:rsidP="008976C1">
            <w:pPr>
              <w:jc w:val="both"/>
              <w:rPr>
                <w:rFonts w:eastAsia="Times New Roman"/>
                <w:color w:val="FF0000"/>
                <w:sz w:val="20"/>
                <w:lang w:eastAsia="en-US"/>
              </w:rPr>
            </w:pPr>
          </w:p>
          <w:p w14:paraId="0AE5BFDC" w14:textId="77777777" w:rsidR="008976C1" w:rsidRPr="0098447E" w:rsidRDefault="008976C1" w:rsidP="008976C1">
            <w:pPr>
              <w:jc w:val="both"/>
              <w:rPr>
                <w:rFonts w:eastAsia="Times New Roman"/>
                <w:i/>
                <w:color w:val="FF0000"/>
                <w:sz w:val="20"/>
                <w:lang w:eastAsia="en-US"/>
              </w:rPr>
            </w:pPr>
          </w:p>
          <w:p w14:paraId="2AFE15E4" w14:textId="77777777" w:rsidR="008976C1" w:rsidRPr="0098447E" w:rsidRDefault="008976C1" w:rsidP="008976C1">
            <w:pPr>
              <w:jc w:val="both"/>
              <w:rPr>
                <w:rFonts w:eastAsia="Times New Roman"/>
                <w:i/>
                <w:color w:val="FF0000"/>
                <w:sz w:val="20"/>
                <w:lang w:eastAsia="en-US"/>
              </w:rPr>
            </w:pPr>
          </w:p>
          <w:p w14:paraId="709AA3CB" w14:textId="77777777" w:rsidR="008976C1" w:rsidRPr="0098447E" w:rsidRDefault="008976C1" w:rsidP="008976C1">
            <w:pPr>
              <w:jc w:val="both"/>
              <w:rPr>
                <w:rFonts w:eastAsia="Times New Roman"/>
                <w:i/>
                <w:color w:val="FF0000"/>
                <w:sz w:val="20"/>
                <w:lang w:eastAsia="en-US"/>
              </w:rPr>
            </w:pPr>
          </w:p>
          <w:p w14:paraId="778A8606" w14:textId="77777777" w:rsidR="008976C1" w:rsidRPr="0098447E" w:rsidRDefault="008976C1" w:rsidP="008976C1">
            <w:pPr>
              <w:jc w:val="both"/>
              <w:rPr>
                <w:rFonts w:eastAsia="Times New Roman"/>
                <w:i/>
                <w:color w:val="FF0000"/>
                <w:sz w:val="20"/>
                <w:lang w:eastAsia="en-US"/>
              </w:rPr>
            </w:pPr>
          </w:p>
          <w:p w14:paraId="184487F2" w14:textId="77777777" w:rsidR="008976C1" w:rsidRPr="0098447E" w:rsidRDefault="008976C1" w:rsidP="008976C1">
            <w:pPr>
              <w:jc w:val="both"/>
              <w:rPr>
                <w:rFonts w:eastAsia="Times New Roman"/>
                <w:i/>
                <w:color w:val="FF0000"/>
                <w:sz w:val="20"/>
                <w:lang w:eastAsia="en-US"/>
              </w:rPr>
            </w:pPr>
          </w:p>
          <w:p w14:paraId="18201AD2" w14:textId="77777777" w:rsidR="008976C1" w:rsidRPr="0098447E" w:rsidRDefault="008976C1" w:rsidP="008976C1">
            <w:pPr>
              <w:jc w:val="both"/>
              <w:rPr>
                <w:rFonts w:eastAsia="Times New Roman"/>
                <w:i/>
                <w:color w:val="FF0000"/>
                <w:sz w:val="20"/>
                <w:lang w:eastAsia="en-US"/>
              </w:rPr>
            </w:pPr>
          </w:p>
          <w:tbl>
            <w:tblPr>
              <w:tblW w:w="7460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3500"/>
              <w:gridCol w:w="1120"/>
              <w:gridCol w:w="1100"/>
              <w:gridCol w:w="1160"/>
            </w:tblGrid>
            <w:tr w:rsidR="0098447E" w:rsidRPr="0098447E" w14:paraId="3345365E" w14:textId="77777777" w:rsidTr="00E819CC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19DD8" w14:textId="77777777" w:rsidR="008976C1" w:rsidRPr="00246EF3" w:rsidRDefault="008976C1" w:rsidP="008976C1">
                  <w:pPr>
                    <w:jc w:val="both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46EF3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R.b.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119C0" w14:textId="77777777" w:rsidR="008976C1" w:rsidRPr="00246EF3" w:rsidRDefault="008976C1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46EF3">
                    <w:rPr>
                      <w:rFonts w:eastAsia="Times New Roman"/>
                      <w:color w:val="000000" w:themeColor="text1"/>
                      <w:sz w:val="20"/>
                    </w:rPr>
                    <w:t>Naziv aktivnosti/projekta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589A8" w14:textId="472B85DC" w:rsidR="008976C1" w:rsidRPr="00246EF3" w:rsidRDefault="008976C1" w:rsidP="008976C1">
                  <w:pPr>
                    <w:jc w:val="right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46EF3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Plan 202</w:t>
                  </w:r>
                  <w:r w:rsidR="00EF796C" w:rsidRPr="00246EF3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5</w:t>
                  </w:r>
                  <w:r w:rsidRPr="00246EF3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EC0A3" w14:textId="4C413B79" w:rsidR="008976C1" w:rsidRPr="00246EF3" w:rsidRDefault="008976C1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46EF3">
                    <w:rPr>
                      <w:rFonts w:eastAsia="Times New Roman"/>
                      <w:color w:val="000000" w:themeColor="text1"/>
                      <w:sz w:val="20"/>
                    </w:rPr>
                    <w:t xml:space="preserve">Izvršenje 1. – </w:t>
                  </w:r>
                  <w:r w:rsidR="00EF796C" w:rsidRPr="00246EF3">
                    <w:rPr>
                      <w:rFonts w:eastAsia="Times New Roman"/>
                      <w:color w:val="000000" w:themeColor="text1"/>
                      <w:sz w:val="20"/>
                    </w:rPr>
                    <w:t>06</w:t>
                  </w:r>
                  <w:r w:rsidRPr="00246EF3">
                    <w:rPr>
                      <w:rFonts w:eastAsia="Times New Roman"/>
                      <w:color w:val="000000" w:themeColor="text1"/>
                      <w:sz w:val="20"/>
                    </w:rPr>
                    <w:t>.</w:t>
                  </w:r>
                  <w:r w:rsidR="00EF796C" w:rsidRPr="00246EF3">
                    <w:rPr>
                      <w:rFonts w:eastAsia="Times New Roman"/>
                      <w:color w:val="000000" w:themeColor="text1"/>
                      <w:sz w:val="20"/>
                    </w:rPr>
                    <w:t xml:space="preserve"> </w:t>
                  </w:r>
                  <w:r w:rsidRPr="00246EF3">
                    <w:rPr>
                      <w:rFonts w:eastAsia="Times New Roman"/>
                      <w:color w:val="000000" w:themeColor="text1"/>
                      <w:sz w:val="20"/>
                    </w:rPr>
                    <w:t>202</w:t>
                  </w:r>
                  <w:r w:rsidR="00EF796C" w:rsidRPr="00246EF3">
                    <w:rPr>
                      <w:rFonts w:eastAsia="Times New Roman"/>
                      <w:color w:val="000000" w:themeColor="text1"/>
                      <w:sz w:val="20"/>
                    </w:rPr>
                    <w:t>5</w:t>
                  </w:r>
                  <w:r w:rsidRPr="00246EF3">
                    <w:rPr>
                      <w:rFonts w:eastAsia="Times New Roman"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0CF15" w14:textId="77777777" w:rsidR="008976C1" w:rsidRPr="00246EF3" w:rsidRDefault="008976C1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246EF3">
                    <w:rPr>
                      <w:rFonts w:eastAsia="Times New Roman"/>
                      <w:color w:val="000000" w:themeColor="text1"/>
                      <w:sz w:val="20"/>
                    </w:rPr>
                    <w:t>Indeks Izvršenje/Plan</w:t>
                  </w:r>
                </w:p>
              </w:tc>
            </w:tr>
            <w:tr w:rsidR="0098447E" w:rsidRPr="0098447E" w14:paraId="5919E985" w14:textId="77777777" w:rsidTr="00E819CC">
              <w:trPr>
                <w:trHeight w:val="4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45BC0F" w14:textId="18340126" w:rsidR="00A87258" w:rsidRPr="00AA7E18" w:rsidRDefault="00B1338F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>
                    <w:rPr>
                      <w:rFonts w:eastAsia="Times New Roman"/>
                      <w:color w:val="000000" w:themeColor="text1"/>
                      <w:sz w:val="20"/>
                    </w:rPr>
                    <w:t>1.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4C4F09" w14:textId="115D87EC" w:rsidR="00A87258" w:rsidRPr="00AA7E18" w:rsidRDefault="00A87258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A7E18">
                    <w:rPr>
                      <w:rFonts w:eastAsia="Times New Roman"/>
                      <w:color w:val="000000" w:themeColor="text1"/>
                      <w:sz w:val="20"/>
                    </w:rPr>
                    <w:t xml:space="preserve">T1207 </w:t>
                  </w:r>
                  <w:r w:rsidR="00AA7E18" w:rsidRPr="00AA7E18">
                    <w:rPr>
                      <w:rFonts w:eastAsia="Times New Roman"/>
                      <w:color w:val="000000" w:themeColor="text1"/>
                      <w:sz w:val="20"/>
                    </w:rPr>
                    <w:t>41</w:t>
                  </w:r>
                  <w:r w:rsidRPr="00AA7E18">
                    <w:rPr>
                      <w:rFonts w:eastAsia="Times New Roman"/>
                      <w:color w:val="000000" w:themeColor="text1"/>
                      <w:sz w:val="20"/>
                    </w:rPr>
                    <w:t xml:space="preserve"> </w:t>
                  </w:r>
                  <w:r w:rsidR="00AA7E18" w:rsidRPr="00AA7E18">
                    <w:rPr>
                      <w:rFonts w:eastAsia="Times New Roman"/>
                      <w:color w:val="000000" w:themeColor="text1"/>
                      <w:sz w:val="20"/>
                    </w:rPr>
                    <w:t>SAJAM ZANIMANJA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80DFF6" w14:textId="04433917" w:rsidR="00A87258" w:rsidRPr="00AA7E18" w:rsidRDefault="00AA7E18" w:rsidP="008976C1">
                  <w:pPr>
                    <w:jc w:val="right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A7E18">
                    <w:rPr>
                      <w:rFonts w:eastAsia="Times New Roman"/>
                      <w:color w:val="000000" w:themeColor="text1"/>
                      <w:sz w:val="20"/>
                    </w:rPr>
                    <w:t>150,00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1CDC73" w14:textId="6C0BCA28" w:rsidR="00A87258" w:rsidRPr="00AA7E18" w:rsidRDefault="00AA7E18" w:rsidP="008F67C9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A7E18">
                    <w:rPr>
                      <w:rFonts w:eastAsia="Times New Roman"/>
                      <w:color w:val="000000" w:themeColor="text1"/>
                      <w:sz w:val="20"/>
                    </w:rPr>
                    <w:t>150,00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41F9D4" w14:textId="254B598C" w:rsidR="00A87258" w:rsidRPr="00AA7E18" w:rsidRDefault="00AA7E18" w:rsidP="008976C1">
                  <w:pPr>
                    <w:jc w:val="right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A7E18">
                    <w:rPr>
                      <w:rFonts w:eastAsia="Times New Roman"/>
                      <w:color w:val="000000" w:themeColor="text1"/>
                      <w:sz w:val="20"/>
                    </w:rPr>
                    <w:t>100,00</w:t>
                  </w:r>
                </w:p>
              </w:tc>
            </w:tr>
            <w:tr w:rsidR="0098447E" w:rsidRPr="0098447E" w14:paraId="2602B909" w14:textId="77777777" w:rsidTr="00AA7E18">
              <w:trPr>
                <w:trHeight w:val="4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84F99" w14:textId="53A60FAD" w:rsidR="008976C1" w:rsidRPr="0098447E" w:rsidRDefault="00B1338F" w:rsidP="008976C1">
                  <w:pPr>
                    <w:rPr>
                      <w:rFonts w:eastAsia="Times New Roman"/>
                      <w:color w:val="FF0000"/>
                      <w:sz w:val="20"/>
                    </w:rPr>
                  </w:pPr>
                  <w:r>
                    <w:rPr>
                      <w:rFonts w:eastAsia="Times New Roman"/>
                      <w:color w:val="000000" w:themeColor="text1"/>
                      <w:sz w:val="20"/>
                    </w:rPr>
                    <w:lastRenderedPageBreak/>
                    <w:t>2</w:t>
                  </w:r>
                  <w:r w:rsidR="008976C1" w:rsidRPr="00AA7E18">
                    <w:rPr>
                      <w:rFonts w:eastAsia="Times New Roman"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6290C0" w14:textId="77777777" w:rsidR="008976C1" w:rsidRPr="00AA7E18" w:rsidRDefault="008976C1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A7E18">
                    <w:rPr>
                      <w:rFonts w:eastAsia="Times New Roman"/>
                      <w:color w:val="000000" w:themeColor="text1"/>
                      <w:sz w:val="20"/>
                    </w:rPr>
                    <w:t xml:space="preserve">K1207 17 SUFINANCIRANJE OBAVEZNE ŠKOLSKE LEKTIRE U OSNOVNIM I SREDNJIM ŠKOLAMA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57EC71" w14:textId="64605154" w:rsidR="008976C1" w:rsidRPr="00AA7E18" w:rsidRDefault="00AA7E18" w:rsidP="008976C1">
                  <w:pPr>
                    <w:jc w:val="right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A7E18">
                    <w:rPr>
                      <w:rFonts w:eastAsia="Times New Roman"/>
                      <w:color w:val="000000" w:themeColor="text1"/>
                      <w:sz w:val="20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168AF6" w14:textId="736EF5D2" w:rsidR="008976C1" w:rsidRPr="00AA7E18" w:rsidRDefault="00AA7E18" w:rsidP="008F67C9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A7E18">
                    <w:rPr>
                      <w:rFonts w:eastAsia="Times New Roman"/>
                      <w:color w:val="000000" w:themeColor="text1"/>
                      <w:sz w:val="20"/>
                    </w:rPr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DDC607" w14:textId="45B7FBD8" w:rsidR="008976C1" w:rsidRPr="00AA7E18" w:rsidRDefault="00AA7E18" w:rsidP="008976C1">
                  <w:pPr>
                    <w:jc w:val="right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A7E18">
                    <w:rPr>
                      <w:rFonts w:eastAsia="Times New Roman"/>
                      <w:color w:val="000000" w:themeColor="text1"/>
                      <w:sz w:val="20"/>
                    </w:rPr>
                    <w:t>0,00</w:t>
                  </w:r>
                </w:p>
              </w:tc>
            </w:tr>
            <w:tr w:rsidR="0098447E" w:rsidRPr="0098447E" w14:paraId="20FD6D71" w14:textId="77777777" w:rsidTr="00E819CC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1547A" w14:textId="32CDB2D3" w:rsidR="008976C1" w:rsidRPr="004357A3" w:rsidRDefault="00B1338F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357A3">
                    <w:rPr>
                      <w:rFonts w:eastAsia="Times New Roman"/>
                      <w:color w:val="000000" w:themeColor="text1"/>
                      <w:sz w:val="20"/>
                    </w:rPr>
                    <w:t>3</w:t>
                  </w:r>
                  <w:r w:rsidR="008976C1" w:rsidRPr="004357A3">
                    <w:rPr>
                      <w:rFonts w:eastAsia="Times New Roman"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92ADBA" w14:textId="77777777" w:rsidR="008976C1" w:rsidRPr="004357A3" w:rsidRDefault="008976C1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357A3">
                    <w:rPr>
                      <w:rFonts w:eastAsia="Times New Roman"/>
                      <w:color w:val="000000" w:themeColor="text1"/>
                      <w:sz w:val="20"/>
                    </w:rPr>
                    <w:t xml:space="preserve">T1207 20 SHEMA - VOĆE, POVRĆE I MLIJEKO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F9781" w14:textId="6A584715" w:rsidR="008976C1" w:rsidRPr="004357A3" w:rsidRDefault="008976C1" w:rsidP="008976C1">
                  <w:pPr>
                    <w:jc w:val="right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357A3">
                    <w:rPr>
                      <w:rFonts w:eastAsia="Times New Roman"/>
                      <w:color w:val="000000" w:themeColor="text1"/>
                      <w:sz w:val="20"/>
                    </w:rPr>
                    <w:t>3.</w:t>
                  </w:r>
                  <w:r w:rsidR="00411B1C" w:rsidRPr="004357A3">
                    <w:rPr>
                      <w:rFonts w:eastAsia="Times New Roman"/>
                      <w:color w:val="000000" w:themeColor="text1"/>
                      <w:sz w:val="20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40F06" w14:textId="6C23E5D0" w:rsidR="008976C1" w:rsidRPr="004357A3" w:rsidRDefault="008976C1" w:rsidP="008976C1">
                  <w:pPr>
                    <w:jc w:val="right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357A3">
                    <w:rPr>
                      <w:rFonts w:eastAsia="Times New Roman"/>
                      <w:color w:val="000000" w:themeColor="text1"/>
                      <w:sz w:val="20"/>
                    </w:rPr>
                    <w:t>2.</w:t>
                  </w:r>
                  <w:r w:rsidR="004357A3" w:rsidRPr="004357A3">
                    <w:rPr>
                      <w:rFonts w:eastAsia="Times New Roman"/>
                      <w:color w:val="000000" w:themeColor="text1"/>
                      <w:sz w:val="20"/>
                    </w:rPr>
                    <w:t>765,91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126E2" w14:textId="0EBDCD08" w:rsidR="008976C1" w:rsidRPr="004357A3" w:rsidRDefault="008976C1" w:rsidP="008976C1">
                  <w:pPr>
                    <w:jc w:val="right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357A3">
                    <w:rPr>
                      <w:rFonts w:eastAsia="Times New Roman"/>
                      <w:color w:val="000000" w:themeColor="text1"/>
                      <w:sz w:val="20"/>
                    </w:rPr>
                    <w:t xml:space="preserve">           </w:t>
                  </w:r>
                  <w:r w:rsidR="004357A3" w:rsidRPr="004357A3">
                    <w:rPr>
                      <w:rFonts w:eastAsia="Times New Roman"/>
                      <w:color w:val="000000" w:themeColor="text1"/>
                      <w:sz w:val="20"/>
                    </w:rPr>
                    <w:t>79,03</w:t>
                  </w:r>
                </w:p>
              </w:tc>
            </w:tr>
            <w:tr w:rsidR="00AE2868" w:rsidRPr="00AE2868" w14:paraId="4C1C7A46" w14:textId="77777777" w:rsidTr="00E819CC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C4A83" w14:textId="1F6FCB10" w:rsidR="008976C1" w:rsidRPr="00AE2868" w:rsidRDefault="00B1338F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E2868">
                    <w:rPr>
                      <w:rFonts w:eastAsia="Times New Roman"/>
                      <w:color w:val="000000" w:themeColor="text1"/>
                      <w:sz w:val="20"/>
                    </w:rPr>
                    <w:t>4</w:t>
                  </w:r>
                  <w:r w:rsidR="008976C1" w:rsidRPr="00AE2868">
                    <w:rPr>
                      <w:rFonts w:eastAsia="Times New Roman"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A361DA" w14:textId="77777777" w:rsidR="008976C1" w:rsidRPr="00AE2868" w:rsidRDefault="008976C1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E2868">
                    <w:rPr>
                      <w:rFonts w:eastAsia="Times New Roman"/>
                      <w:color w:val="000000" w:themeColor="text1"/>
                      <w:sz w:val="20"/>
                    </w:rPr>
                    <w:t xml:space="preserve">T1207 31 EU PROJEKTI – UČIMO ZAJEDNO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DAF02" w14:textId="4568F0C8" w:rsidR="008976C1" w:rsidRPr="00AE2868" w:rsidRDefault="00AE2868" w:rsidP="008976C1">
                  <w:pPr>
                    <w:jc w:val="right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E2868">
                    <w:rPr>
                      <w:rFonts w:eastAsia="Times New Roman"/>
                      <w:color w:val="000000" w:themeColor="text1"/>
                      <w:sz w:val="20"/>
                    </w:rPr>
                    <w:t>73.600,00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F85CA" w14:textId="74E2C229" w:rsidR="008976C1" w:rsidRPr="00AE2868" w:rsidRDefault="00AE2868" w:rsidP="008976C1">
                  <w:pPr>
                    <w:jc w:val="right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E2868">
                    <w:rPr>
                      <w:rFonts w:eastAsia="Times New Roman"/>
                      <w:color w:val="000000" w:themeColor="text1"/>
                      <w:sz w:val="20"/>
                    </w:rPr>
                    <w:t>56.608,04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C7AB6" w14:textId="5BA5A117" w:rsidR="008976C1" w:rsidRPr="00AE2868" w:rsidRDefault="00AE2868" w:rsidP="00AE2868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AE2868">
                    <w:rPr>
                      <w:rFonts w:eastAsia="Times New Roman"/>
                      <w:color w:val="000000" w:themeColor="text1"/>
                      <w:sz w:val="20"/>
                    </w:rPr>
                    <w:t>76,91</w:t>
                  </w:r>
                </w:p>
              </w:tc>
            </w:tr>
          </w:tbl>
          <w:p w14:paraId="7B8BA751" w14:textId="77777777" w:rsidR="008976C1" w:rsidRPr="00AE2868" w:rsidRDefault="008976C1" w:rsidP="008976C1">
            <w:pPr>
              <w:jc w:val="both"/>
              <w:rPr>
                <w:rFonts w:eastAsia="Times New Roman"/>
                <w:i/>
                <w:color w:val="000000" w:themeColor="text1"/>
                <w:sz w:val="20"/>
                <w:lang w:eastAsia="en-US"/>
              </w:rPr>
            </w:pPr>
          </w:p>
          <w:p w14:paraId="379ED11A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62C8A3E4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46444CAD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4C7FDEB9" w14:textId="758FA5D8" w:rsidR="00F855AF" w:rsidRPr="00D91731" w:rsidRDefault="00F855AF" w:rsidP="008976C1">
            <w:pPr>
              <w:jc w:val="both"/>
              <w:rPr>
                <w:rFonts w:eastAsia="Times New Roman"/>
                <w:szCs w:val="22"/>
                <w:lang w:eastAsia="en-US"/>
              </w:rPr>
            </w:pPr>
            <w:r w:rsidRPr="002F0E67">
              <w:rPr>
                <w:rFonts w:eastAsia="Times New Roman"/>
                <w:color w:val="000000" w:themeColor="text1"/>
                <w:szCs w:val="22"/>
                <w:lang w:eastAsia="en-US"/>
              </w:rPr>
              <w:t xml:space="preserve">Aktivnost T1207 </w:t>
            </w:r>
            <w:r w:rsidR="00EA7459" w:rsidRPr="002F0E67">
              <w:rPr>
                <w:rFonts w:eastAsia="Times New Roman"/>
                <w:color w:val="000000" w:themeColor="text1"/>
                <w:szCs w:val="22"/>
                <w:lang w:eastAsia="en-US"/>
              </w:rPr>
              <w:t>41</w:t>
            </w:r>
            <w:r w:rsidRPr="002F0E67">
              <w:rPr>
                <w:rFonts w:eastAsia="Times New Roman"/>
                <w:color w:val="000000" w:themeColor="text1"/>
                <w:szCs w:val="22"/>
                <w:lang w:eastAsia="en-US"/>
              </w:rPr>
              <w:t xml:space="preserve"> – </w:t>
            </w:r>
            <w:r w:rsidR="00D91731" w:rsidRPr="00D91731">
              <w:rPr>
                <w:rFonts w:asciiTheme="minorHAnsi" w:eastAsia="Times New Roman" w:hAnsiTheme="minorHAnsi" w:cstheme="minorHAnsi"/>
                <w:color w:val="000000" w:themeColor="text1"/>
                <w:szCs w:val="22"/>
                <w:lang w:eastAsia="en-US"/>
              </w:rPr>
              <w:t xml:space="preserve">Program Sajam zanimanja </w:t>
            </w:r>
            <w:r w:rsidR="00D91731" w:rsidRPr="00D91731">
              <w:rPr>
                <w:rFonts w:asciiTheme="minorHAnsi" w:hAnsiTheme="minorHAnsi" w:cstheme="minorHAnsi"/>
              </w:rPr>
              <w:t>namijenjen je svim učenicima završnih razre</w:t>
            </w:r>
            <w:r w:rsidR="0018517D">
              <w:rPr>
                <w:rFonts w:asciiTheme="minorHAnsi" w:hAnsiTheme="minorHAnsi" w:cstheme="minorHAnsi"/>
              </w:rPr>
              <w:t>da</w:t>
            </w:r>
            <w:r w:rsidR="00D91731" w:rsidRPr="00D91731">
              <w:rPr>
                <w:rFonts w:asciiTheme="minorHAnsi" w:hAnsiTheme="minorHAnsi" w:cstheme="minorHAnsi"/>
              </w:rPr>
              <w:t xml:space="preserve"> koji mogu usmjeriti mlade u odabiru budućeg zanimanja </w:t>
            </w:r>
            <w:r w:rsidRPr="00D91731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>izvršeno je u cijelosti</w:t>
            </w:r>
            <w:r w:rsidR="00D91731" w:rsidRPr="00D91731">
              <w:rPr>
                <w:rFonts w:asciiTheme="minorHAnsi" w:eastAsia="Times New Roman" w:hAnsiTheme="minorHAnsi" w:cstheme="minorHAnsi"/>
                <w:szCs w:val="22"/>
                <w:lang w:eastAsia="en-US"/>
              </w:rPr>
              <w:t xml:space="preserve"> u odnosu na panirano</w:t>
            </w:r>
            <w:r w:rsidR="00D91731" w:rsidRPr="00D91731">
              <w:rPr>
                <w:rFonts w:eastAsia="Times New Roman"/>
                <w:szCs w:val="22"/>
                <w:lang w:eastAsia="en-US"/>
              </w:rPr>
              <w:t>.</w:t>
            </w:r>
          </w:p>
          <w:p w14:paraId="05798A52" w14:textId="47165082" w:rsidR="008976C1" w:rsidRPr="002F0E67" w:rsidRDefault="008976C1" w:rsidP="008976C1">
            <w:pPr>
              <w:jc w:val="both"/>
              <w:rPr>
                <w:rFonts w:eastAsia="Times New Roman"/>
                <w:color w:val="000000" w:themeColor="text1"/>
                <w:szCs w:val="22"/>
                <w:lang w:eastAsia="en-US"/>
              </w:rPr>
            </w:pPr>
            <w:r w:rsidRPr="002F0E67">
              <w:rPr>
                <w:rFonts w:eastAsia="Times New Roman"/>
                <w:color w:val="000000" w:themeColor="text1"/>
                <w:szCs w:val="22"/>
                <w:lang w:eastAsia="en-US"/>
              </w:rPr>
              <w:t xml:space="preserve">Aktivnost K1207 – Nabava obvezne školske lektire sukladno broju učenika škole  </w:t>
            </w:r>
            <w:r w:rsidR="00EA7459" w:rsidRPr="002F0E67">
              <w:rPr>
                <w:rFonts w:eastAsia="Times New Roman"/>
                <w:color w:val="000000" w:themeColor="text1"/>
                <w:szCs w:val="22"/>
                <w:lang w:eastAsia="en-US"/>
              </w:rPr>
              <w:t>bit će utrošeno po planu kada pristignu sredstva u tu svrhu.</w:t>
            </w:r>
          </w:p>
          <w:p w14:paraId="22BC1BF8" w14:textId="23BBBB6D" w:rsidR="008976C1" w:rsidRPr="004154D5" w:rsidRDefault="008976C1" w:rsidP="008976C1">
            <w:pPr>
              <w:jc w:val="both"/>
              <w:rPr>
                <w:rFonts w:eastAsia="Times New Roman"/>
                <w:bCs/>
                <w:color w:val="000000" w:themeColor="text1"/>
                <w:szCs w:val="22"/>
                <w:lang w:eastAsia="en-US"/>
              </w:rPr>
            </w:pPr>
            <w:r w:rsidRPr="004154D5">
              <w:rPr>
                <w:rFonts w:eastAsia="Times New Roman"/>
                <w:bCs/>
                <w:color w:val="000000" w:themeColor="text1"/>
                <w:szCs w:val="22"/>
                <w:lang w:eastAsia="en-US"/>
              </w:rPr>
              <w:t>Aktivnost T1207 – povećanje iznosa prema limitima osnivača sukladno ugovoru Osnivača i APPRRR za školsku shemu voća, te povećanje iznosa za projekt pomoćnici u nastavi jer su</w:t>
            </w:r>
            <w:r w:rsidR="00771407" w:rsidRPr="004154D5">
              <w:rPr>
                <w:rFonts w:eastAsia="Times New Roman"/>
                <w:bCs/>
                <w:color w:val="000000" w:themeColor="text1"/>
                <w:szCs w:val="22"/>
                <w:lang w:eastAsia="en-US"/>
              </w:rPr>
              <w:t xml:space="preserve"> porasle plaće zaposlenika izvršeno je</w:t>
            </w:r>
            <w:r w:rsidRPr="004154D5">
              <w:rPr>
                <w:rFonts w:eastAsia="Times New Roman"/>
                <w:bCs/>
                <w:color w:val="000000" w:themeColor="text1"/>
                <w:szCs w:val="22"/>
                <w:lang w:eastAsia="en-US"/>
              </w:rPr>
              <w:t xml:space="preserve"> planiranom dinamikom.</w:t>
            </w:r>
          </w:p>
          <w:p w14:paraId="2589CB11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32401A14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60352F01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73592CFA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3F1F5713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305C4F3E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1"/>
              <w:gridCol w:w="1031"/>
              <w:gridCol w:w="1394"/>
              <w:gridCol w:w="1405"/>
            </w:tblGrid>
            <w:tr w:rsidR="0098447E" w:rsidRPr="0098447E" w14:paraId="29FFECE0" w14:textId="77777777" w:rsidTr="00E819CC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8C11B" w14:textId="77777777" w:rsidR="008976C1" w:rsidRPr="0077379B" w:rsidRDefault="008976C1" w:rsidP="008976C1">
                  <w:pPr>
                    <w:jc w:val="center"/>
                    <w:rPr>
                      <w:rFonts w:eastAsia="Times New Roman"/>
                      <w:bCs/>
                      <w:color w:val="000000" w:themeColor="text1"/>
                      <w:sz w:val="20"/>
                      <w:lang w:eastAsia="en-US"/>
                    </w:rPr>
                  </w:pPr>
                  <w:r w:rsidRPr="0077379B">
                    <w:rPr>
                      <w:rFonts w:eastAsia="Times New Roman"/>
                      <w:bCs/>
                      <w:color w:val="000000" w:themeColor="text1"/>
                      <w:sz w:val="20"/>
                      <w:lang w:eastAsia="en-US"/>
                    </w:rPr>
                    <w:t>Pokazatelj uspješnosti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522DE" w14:textId="77777777" w:rsidR="008976C1" w:rsidRPr="0077379B" w:rsidRDefault="008976C1" w:rsidP="008976C1">
                  <w:pPr>
                    <w:keepNext/>
                    <w:jc w:val="center"/>
                    <w:outlineLvl w:val="6"/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Polazna</w:t>
                  </w:r>
                </w:p>
                <w:p w14:paraId="2247745E" w14:textId="77777777" w:rsidR="008976C1" w:rsidRPr="0077379B" w:rsidRDefault="008976C1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  <w:lang w:eastAsia="en-US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  <w:lang w:eastAsia="en-US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80C32" w14:textId="77777777" w:rsidR="008976C1" w:rsidRPr="0077379B" w:rsidRDefault="008976C1" w:rsidP="008976C1">
                  <w:pPr>
                    <w:keepNext/>
                    <w:jc w:val="center"/>
                    <w:outlineLvl w:val="6"/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Ciljana</w:t>
                  </w:r>
                </w:p>
                <w:p w14:paraId="2908B009" w14:textId="77777777" w:rsidR="008976C1" w:rsidRPr="0077379B" w:rsidRDefault="008976C1" w:rsidP="008976C1">
                  <w:pPr>
                    <w:keepNext/>
                    <w:jc w:val="center"/>
                    <w:outlineLvl w:val="6"/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vrijednost</w:t>
                  </w:r>
                </w:p>
                <w:p w14:paraId="4D5602E4" w14:textId="5481D014" w:rsidR="008976C1" w:rsidRPr="0077379B" w:rsidRDefault="008976C1" w:rsidP="008976C1">
                  <w:pPr>
                    <w:keepNext/>
                    <w:jc w:val="center"/>
                    <w:outlineLvl w:val="6"/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20</w:t>
                  </w:r>
                  <w:r w:rsidR="007C78C0"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2</w:t>
                  </w:r>
                  <w:r w:rsidR="00EF796C"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5</w:t>
                  </w:r>
                  <w:r w:rsidR="007C78C0"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9B273" w14:textId="577FC61E" w:rsidR="008976C1" w:rsidRPr="0077379B" w:rsidRDefault="008976C1" w:rsidP="008976C1">
                  <w:pPr>
                    <w:keepNext/>
                    <w:jc w:val="center"/>
                    <w:outlineLvl w:val="6"/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Ostvarena vrijednost 1. –</w:t>
                  </w:r>
                  <w:r w:rsidR="0059492E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 xml:space="preserve"> </w:t>
                  </w:r>
                  <w:r w:rsidR="00EF796C"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06</w:t>
                  </w:r>
                  <w:r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.</w:t>
                  </w:r>
                  <w:r w:rsidR="00EF796C"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 xml:space="preserve"> </w:t>
                  </w:r>
                  <w:r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202</w:t>
                  </w:r>
                  <w:r w:rsidR="00EF796C"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5</w:t>
                  </w:r>
                  <w:r w:rsidRPr="0077379B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.</w:t>
                  </w:r>
                </w:p>
              </w:tc>
            </w:tr>
            <w:tr w:rsidR="0098447E" w:rsidRPr="0098447E" w14:paraId="43231523" w14:textId="77777777" w:rsidTr="00E819CC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A2F1408" w14:textId="77777777" w:rsidR="008976C1" w:rsidRPr="0077379B" w:rsidRDefault="008976C1" w:rsidP="008976C1">
                  <w:pPr>
                    <w:rPr>
                      <w:rFonts w:eastAsia="Times New Roman"/>
                      <w:color w:val="000000" w:themeColor="text1"/>
                      <w:sz w:val="20"/>
                      <w:lang w:eastAsia="en-US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</w:rPr>
                    <w:t>Broj učenika uključenih u županijska i državna natjecanja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05BC2" w14:textId="3AA24256" w:rsidR="008976C1" w:rsidRPr="0077379B" w:rsidRDefault="00392036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  <w:lang w:eastAsia="en-US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  <w:lang w:eastAsia="en-US"/>
                    </w:rPr>
                    <w:t>46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D0E0D" w14:textId="77777777" w:rsidR="008976C1" w:rsidRPr="0077379B" w:rsidRDefault="008976C1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  <w:lang w:eastAsia="en-US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  <w:lang w:eastAsia="en-US"/>
                    </w:rPr>
                    <w:t>59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C3C5" w14:textId="00BDCA1A" w:rsidR="008976C1" w:rsidRPr="0077379B" w:rsidRDefault="00392036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  <w:lang w:eastAsia="en-US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  <w:lang w:eastAsia="en-US"/>
                    </w:rPr>
                    <w:t>61</w:t>
                  </w:r>
                </w:p>
              </w:tc>
            </w:tr>
            <w:tr w:rsidR="0098447E" w:rsidRPr="0098447E" w14:paraId="323DA8D4" w14:textId="77777777" w:rsidTr="00E819CC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EBEE0" w14:textId="77777777" w:rsidR="008976C1" w:rsidRPr="0077379B" w:rsidRDefault="008976C1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</w:rPr>
                    <w:t>Broj učenika kojima je osigurano voće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D6513" w14:textId="6CE745D6" w:rsidR="008976C1" w:rsidRPr="0077379B" w:rsidRDefault="008976C1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</w:rPr>
                    <w:t>4</w:t>
                  </w:r>
                  <w:r w:rsidR="00EA7BCA" w:rsidRPr="0077379B">
                    <w:rPr>
                      <w:rFonts w:eastAsia="Times New Roman"/>
                      <w:color w:val="000000" w:themeColor="text1"/>
                      <w:sz w:val="20"/>
                    </w:rPr>
                    <w:t>60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B719B" w14:textId="3924D446" w:rsidR="008976C1" w:rsidRPr="0077379B" w:rsidRDefault="008976C1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</w:rPr>
                    <w:t>4</w:t>
                  </w:r>
                  <w:r w:rsidR="00EA7BCA" w:rsidRPr="0077379B">
                    <w:rPr>
                      <w:rFonts w:eastAsia="Times New Roman"/>
                      <w:color w:val="000000" w:themeColor="text1"/>
                      <w:sz w:val="20"/>
                    </w:rPr>
                    <w:t>60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209C5" w14:textId="398B0C51" w:rsidR="008976C1" w:rsidRPr="0077379B" w:rsidRDefault="008976C1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</w:rPr>
                    <w:t>4</w:t>
                  </w:r>
                  <w:r w:rsidR="00EA7BCA" w:rsidRPr="0077379B">
                    <w:rPr>
                      <w:rFonts w:eastAsia="Times New Roman"/>
                      <w:color w:val="000000" w:themeColor="text1"/>
                      <w:sz w:val="20"/>
                    </w:rPr>
                    <w:t>60</w:t>
                  </w:r>
                </w:p>
              </w:tc>
            </w:tr>
            <w:tr w:rsidR="0098447E" w:rsidRPr="0098447E" w14:paraId="7EDD6D0F" w14:textId="77777777" w:rsidTr="00E819CC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293D4" w14:textId="77777777" w:rsidR="008976C1" w:rsidRPr="0077379B" w:rsidRDefault="008976C1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</w:rPr>
                    <w:t>Broj pomoćnika u nastavi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DD214" w14:textId="28DC5424" w:rsidR="008976C1" w:rsidRPr="0077379B" w:rsidRDefault="00DB33B2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</w:rPr>
                    <w:t>7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12D99" w14:textId="0E1E048B" w:rsidR="008976C1" w:rsidRPr="0077379B" w:rsidRDefault="00DB33B2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</w:rPr>
                    <w:t>7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F1960" w14:textId="727C5A7A" w:rsidR="008976C1" w:rsidRPr="0077379B" w:rsidRDefault="00EA7BCA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77379B">
                    <w:rPr>
                      <w:rFonts w:eastAsia="Times New Roman"/>
                      <w:color w:val="000000" w:themeColor="text1"/>
                      <w:sz w:val="20"/>
                    </w:rPr>
                    <w:t>7</w:t>
                  </w:r>
                </w:p>
              </w:tc>
            </w:tr>
          </w:tbl>
          <w:p w14:paraId="0FADDBF4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3D54F4E0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25A82F5D" w14:textId="77777777" w:rsidR="00C656B6" w:rsidRPr="0098447E" w:rsidRDefault="00C656B6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34BBB9C1" w14:textId="77777777" w:rsidR="00C656B6" w:rsidRPr="0098447E" w:rsidRDefault="00C656B6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7F43197A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25EC870C" w14:textId="77777777" w:rsidR="008976C1" w:rsidRPr="001A6FDD" w:rsidRDefault="008976C1" w:rsidP="008976C1">
            <w:pPr>
              <w:jc w:val="both"/>
              <w:rPr>
                <w:rFonts w:eastAsia="Times New Roman"/>
                <w:b/>
                <w:caps/>
                <w:color w:val="000000" w:themeColor="text1"/>
                <w:sz w:val="20"/>
                <w:lang w:eastAsia="en-US"/>
              </w:rPr>
            </w:pPr>
            <w:r w:rsidRPr="001A6FDD">
              <w:rPr>
                <w:rFonts w:eastAsia="Times New Roman"/>
                <w:b/>
                <w:caps/>
                <w:color w:val="000000" w:themeColor="text1"/>
                <w:sz w:val="20"/>
                <w:lang w:eastAsia="en-US"/>
              </w:rPr>
              <w:t>7011 FINANCIRANJE ŠKOLSTVA IZVAN ŽUPANIJSKOG PRORAČUNA</w:t>
            </w:r>
          </w:p>
          <w:p w14:paraId="7E058D4E" w14:textId="77777777" w:rsidR="008976C1" w:rsidRPr="001A6FDD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360AE126" w14:textId="77777777" w:rsidR="008976C1" w:rsidRPr="001A6FDD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</w:p>
          <w:p w14:paraId="5A6C335D" w14:textId="77777777" w:rsidR="008976C1" w:rsidRPr="001A6FDD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r w:rsidRPr="001A6FDD">
              <w:rPr>
                <w:rFonts w:eastAsia="Times New Roman"/>
                <w:color w:val="000000" w:themeColor="text1"/>
                <w:sz w:val="20"/>
                <w:lang w:eastAsia="en-US"/>
              </w:rPr>
              <w:t>Djelatnost srednjoškolskog odgoja i obrazovanja ostvaruje se u skladu s odredbama Zakona o odgoju i obrazovanju u osnovnoj i srednjoj školi podzakonskim aktima (Pravilnicima), Zakona o ustanovama, naputcima savjetnika Agencije za odgoj i obrazovanje, odnosno voditelja Županijskih stručnih vijeća te Upravnog odjela za obrazovanje i mlade Osječko-baranjske županije.</w:t>
            </w:r>
          </w:p>
          <w:p w14:paraId="03FB5859" w14:textId="77777777" w:rsidR="008976C1" w:rsidRPr="001A6FDD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bookmarkStart w:id="0" w:name="_Hlk103333568"/>
          </w:p>
          <w:p w14:paraId="5C78EE7A" w14:textId="77777777" w:rsidR="008976C1" w:rsidRPr="001A6FDD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r w:rsidRPr="001A6FDD"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Cilj programa je osigurati financijska sredstva za plaće i naknade zaposlenika koji aktivno sudjeluju provođenju programa obrazovanju odraslih. </w:t>
            </w:r>
            <w:bookmarkEnd w:id="0"/>
          </w:p>
          <w:p w14:paraId="2661953D" w14:textId="77777777" w:rsidR="008976C1" w:rsidRPr="001A6FDD" w:rsidRDefault="008976C1" w:rsidP="008976C1">
            <w:pPr>
              <w:jc w:val="both"/>
              <w:rPr>
                <w:rFonts w:eastAsia="Times New Roman"/>
                <w:color w:val="000000" w:themeColor="text1"/>
                <w:sz w:val="20"/>
                <w:lang w:eastAsia="en-US"/>
              </w:rPr>
            </w:pPr>
            <w:r w:rsidRPr="001A6FDD">
              <w:rPr>
                <w:rFonts w:eastAsia="Times New Roman"/>
                <w:color w:val="000000" w:themeColor="text1"/>
                <w:sz w:val="20"/>
                <w:lang w:eastAsia="en-US"/>
              </w:rPr>
              <w:t>Osigurati stručno i kvalitetno nastavno osoblje te ih poticati na daljnje razvijanje kroz edukacije i cjeloživotno učenje.</w:t>
            </w:r>
          </w:p>
          <w:p w14:paraId="08A7139D" w14:textId="77777777" w:rsidR="008976C1" w:rsidRPr="001A6FDD" w:rsidRDefault="008976C1" w:rsidP="008976C1">
            <w:pPr>
              <w:jc w:val="both"/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</w:pPr>
            <w:r w:rsidRPr="001A6FDD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>Unaprjeđivati sustav rada na projektima, međunarodnim i financiranim iz EU fondova,</w:t>
            </w:r>
            <w:r w:rsidRPr="001A6FDD">
              <w:rPr>
                <w:rFonts w:eastAsia="Times New Roman"/>
                <w:color w:val="000000" w:themeColor="text1"/>
                <w:sz w:val="20"/>
                <w:lang w:eastAsia="en-US"/>
              </w:rPr>
              <w:t xml:space="preserve"> promovirati vještine i kompetencije učenika Škole u cilju jačanja</w:t>
            </w:r>
            <w:r w:rsidRPr="001A6FDD">
              <w:rPr>
                <w:rFonts w:eastAsia="Times New Roman"/>
                <w:iCs/>
                <w:color w:val="000000" w:themeColor="text1"/>
                <w:sz w:val="20"/>
                <w:lang w:eastAsia="en-US"/>
              </w:rPr>
              <w:t xml:space="preserve"> </w:t>
            </w:r>
            <w:r w:rsidRPr="001A6FDD">
              <w:rPr>
                <w:rFonts w:eastAsia="Times New Roman"/>
                <w:color w:val="000000" w:themeColor="text1"/>
                <w:sz w:val="20"/>
                <w:lang w:eastAsia="en-US"/>
              </w:rPr>
              <w:t>privlačnosti i ugleda strukovnog obrazovanja i same Škole.</w:t>
            </w:r>
          </w:p>
          <w:p w14:paraId="0CA82855" w14:textId="77777777" w:rsidR="008976C1" w:rsidRPr="0098447E" w:rsidRDefault="008976C1" w:rsidP="008976C1">
            <w:pPr>
              <w:jc w:val="both"/>
              <w:rPr>
                <w:rFonts w:eastAsia="Times New Roman"/>
                <w:color w:val="FF0000"/>
                <w:sz w:val="20"/>
                <w:lang w:eastAsia="en-US"/>
              </w:rPr>
            </w:pPr>
          </w:p>
          <w:p w14:paraId="2A20047F" w14:textId="77777777" w:rsidR="008976C1" w:rsidRPr="0098447E" w:rsidRDefault="008976C1" w:rsidP="008976C1">
            <w:pPr>
              <w:jc w:val="both"/>
              <w:rPr>
                <w:rFonts w:eastAsia="Times New Roman"/>
                <w:i/>
                <w:color w:val="FF0000"/>
                <w:sz w:val="20"/>
                <w:lang w:eastAsia="en-US"/>
              </w:rPr>
            </w:pPr>
          </w:p>
          <w:p w14:paraId="295937C8" w14:textId="77777777" w:rsidR="008976C1" w:rsidRPr="0098447E" w:rsidRDefault="008976C1" w:rsidP="008976C1">
            <w:pPr>
              <w:jc w:val="both"/>
              <w:rPr>
                <w:rFonts w:eastAsia="Times New Roman"/>
                <w:i/>
                <w:color w:val="FF0000"/>
                <w:sz w:val="20"/>
                <w:lang w:eastAsia="en-US"/>
              </w:rPr>
            </w:pPr>
          </w:p>
          <w:p w14:paraId="5EBDBD9C" w14:textId="77777777" w:rsidR="008976C1" w:rsidRPr="0098447E" w:rsidRDefault="008976C1" w:rsidP="008976C1">
            <w:pPr>
              <w:jc w:val="both"/>
              <w:rPr>
                <w:rFonts w:eastAsia="Times New Roman"/>
                <w:i/>
                <w:color w:val="FF0000"/>
                <w:sz w:val="20"/>
                <w:lang w:eastAsia="en-US"/>
              </w:rPr>
            </w:pPr>
          </w:p>
          <w:p w14:paraId="301FEE3A" w14:textId="77777777" w:rsidR="008976C1" w:rsidRPr="0098447E" w:rsidRDefault="008976C1" w:rsidP="008976C1">
            <w:pPr>
              <w:jc w:val="both"/>
              <w:rPr>
                <w:rFonts w:eastAsia="Times New Roman"/>
                <w:i/>
                <w:color w:val="FF0000"/>
                <w:sz w:val="20"/>
                <w:lang w:eastAsia="en-US"/>
              </w:rPr>
            </w:pPr>
          </w:p>
          <w:p w14:paraId="5402F7C4" w14:textId="77777777" w:rsidR="008976C1" w:rsidRPr="0098447E" w:rsidRDefault="008976C1" w:rsidP="008976C1">
            <w:pPr>
              <w:jc w:val="both"/>
              <w:rPr>
                <w:rFonts w:eastAsia="Times New Roman"/>
                <w:i/>
                <w:color w:val="FF0000"/>
                <w:sz w:val="20"/>
                <w:lang w:eastAsia="en-US"/>
              </w:rPr>
            </w:pPr>
          </w:p>
          <w:p w14:paraId="10E80C19" w14:textId="3180F540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lastRenderedPageBreak/>
              <w:t>- Zakon o odgoju i obrazovanju u osnovnoj i sredn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joj školi (Narodne novine, broj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 87/08., 86/09., 92/10., 105/10. – ispravak, 90/11., 16/12., 86/12., 94/13., 1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 xml:space="preserve">52/14., 7/17., 68/18., 98/19., </w:t>
            </w:r>
            <w:r w:rsidRPr="001A0DC5">
              <w:rPr>
                <w:rFonts w:eastAsia="Times New Roman"/>
                <w:sz w:val="20"/>
                <w:lang w:eastAsia="en-US"/>
              </w:rPr>
              <w:t>64/20.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, 151/22. i 156/23.</w:t>
            </w:r>
            <w:r w:rsidRPr="001A0DC5">
              <w:rPr>
                <w:rFonts w:eastAsia="Times New Roman"/>
                <w:sz w:val="20"/>
                <w:lang w:eastAsia="en-US"/>
              </w:rPr>
              <w:t>)</w:t>
            </w:r>
          </w:p>
          <w:p w14:paraId="3124D228" w14:textId="26272222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>- Zakon o ustanovama (Narodne novi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ne, broj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 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 xml:space="preserve">76/93., 29/97.,47/99., 35/08., </w:t>
            </w:r>
            <w:r w:rsidRPr="001A0DC5">
              <w:rPr>
                <w:rFonts w:eastAsia="Times New Roman"/>
                <w:sz w:val="20"/>
                <w:lang w:eastAsia="en-US"/>
              </w:rPr>
              <w:t>127/19.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 xml:space="preserve"> i 151/22.</w:t>
            </w:r>
            <w:r w:rsidRPr="001A0DC5">
              <w:rPr>
                <w:rFonts w:eastAsia="Times New Roman"/>
                <w:sz w:val="20"/>
                <w:lang w:eastAsia="en-US"/>
              </w:rPr>
              <w:t>)</w:t>
            </w:r>
          </w:p>
          <w:p w14:paraId="6C9F0F69" w14:textId="4C3440B4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 xml:space="preserve">- Zakon o 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proračunu (Narodne novine, broj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 144/21.), </w:t>
            </w:r>
          </w:p>
          <w:p w14:paraId="1F710634" w14:textId="31B607EC" w:rsidR="008976C1" w:rsidRPr="001A0DC5" w:rsidRDefault="008976C1" w:rsidP="00DB355E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>- Pravilnik o proračunskom računovodstvu i računs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kom planu (Narodne novine, broj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 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158/23</w:t>
            </w:r>
            <w:r w:rsidR="00C47272" w:rsidRPr="001A0DC5">
              <w:rPr>
                <w:rFonts w:eastAsia="Times New Roman"/>
                <w:sz w:val="20"/>
                <w:lang w:eastAsia="en-US"/>
              </w:rPr>
              <w:t>., 154/24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.), </w:t>
            </w:r>
          </w:p>
          <w:p w14:paraId="4E07BC07" w14:textId="40A0BF24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>- Zakon o fiskalnoj odgovornosti (Narodne novine, broj: 111/18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. i 83/23.</w:t>
            </w:r>
            <w:r w:rsidRPr="001A0DC5">
              <w:rPr>
                <w:rFonts w:eastAsia="Times New Roman"/>
                <w:sz w:val="20"/>
                <w:lang w:eastAsia="en-US"/>
              </w:rPr>
              <w:t>)</w:t>
            </w:r>
          </w:p>
          <w:p w14:paraId="19C528CB" w14:textId="251CF5B3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>- Uputa za izradu Odluke o izmjenama i dopunama proračuna Osječko-baranjske županije  za 202</w:t>
            </w:r>
            <w:r w:rsidR="00C47272" w:rsidRPr="001A0DC5">
              <w:rPr>
                <w:rFonts w:eastAsia="Times New Roman"/>
                <w:sz w:val="20"/>
                <w:lang w:eastAsia="en-US"/>
              </w:rPr>
              <w:t>5</w:t>
            </w:r>
            <w:r w:rsidRPr="001A0DC5">
              <w:rPr>
                <w:rFonts w:eastAsia="Times New Roman"/>
                <w:sz w:val="20"/>
                <w:lang w:eastAsia="en-US"/>
              </w:rPr>
              <w:t>. godin</w:t>
            </w:r>
            <w:r w:rsidR="00C47272" w:rsidRPr="001A0DC5">
              <w:rPr>
                <w:rFonts w:eastAsia="Times New Roman"/>
                <w:sz w:val="20"/>
                <w:lang w:eastAsia="en-US"/>
              </w:rPr>
              <w:t>u.</w:t>
            </w:r>
          </w:p>
          <w:p w14:paraId="3BBABBD4" w14:textId="77777777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>- Zakon o uspostavi institucionalnog okvira za korištenje strukturnih instrumenata Europske unije</w:t>
            </w:r>
          </w:p>
          <w:p w14:paraId="05C483D1" w14:textId="51A1C738" w:rsidR="008976C1" w:rsidRPr="001A0DC5" w:rsidRDefault="008976C1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  <w:r w:rsidRPr="001A0DC5">
              <w:rPr>
                <w:rFonts w:eastAsia="Times New Roman"/>
                <w:sz w:val="20"/>
                <w:lang w:eastAsia="en-US"/>
              </w:rPr>
              <w:t xml:space="preserve">  u Republici </w:t>
            </w:r>
            <w:r w:rsidR="00DB355E" w:rsidRPr="001A0DC5">
              <w:rPr>
                <w:rFonts w:eastAsia="Times New Roman"/>
                <w:sz w:val="20"/>
                <w:lang w:eastAsia="en-US"/>
              </w:rPr>
              <w:t>Hrvatskoj (Narodne novine, broj</w:t>
            </w:r>
            <w:r w:rsidRPr="001A0DC5">
              <w:rPr>
                <w:rFonts w:eastAsia="Times New Roman"/>
                <w:sz w:val="20"/>
                <w:lang w:eastAsia="en-US"/>
              </w:rPr>
              <w:t xml:space="preserve"> 78/12., 143/13. i 157/13.).</w:t>
            </w:r>
          </w:p>
          <w:p w14:paraId="238E800C" w14:textId="5D05B1DD" w:rsidR="008976C1" w:rsidRPr="001A0DC5" w:rsidRDefault="008976C1" w:rsidP="008976C1">
            <w:pPr>
              <w:jc w:val="both"/>
              <w:rPr>
                <w:rFonts w:eastAsia="Times New Roman"/>
                <w:i/>
                <w:sz w:val="20"/>
                <w:lang w:eastAsia="en-US"/>
              </w:rPr>
            </w:pPr>
          </w:p>
          <w:p w14:paraId="2CD3175D" w14:textId="77777777" w:rsidR="008976C1" w:rsidRPr="0098447E" w:rsidRDefault="008976C1" w:rsidP="008976C1">
            <w:pPr>
              <w:jc w:val="both"/>
              <w:rPr>
                <w:rFonts w:eastAsia="Times New Roman"/>
                <w:i/>
                <w:color w:val="FF0000"/>
                <w:sz w:val="20"/>
                <w:lang w:eastAsia="en-US"/>
              </w:rPr>
            </w:pPr>
          </w:p>
          <w:tbl>
            <w:tblPr>
              <w:tblW w:w="7934" w:type="dxa"/>
              <w:tblLayout w:type="fixed"/>
              <w:tblLook w:val="04A0" w:firstRow="1" w:lastRow="0" w:firstColumn="1" w:lastColumn="0" w:noHBand="0" w:noVBand="1"/>
            </w:tblPr>
            <w:tblGrid>
              <w:gridCol w:w="570"/>
              <w:gridCol w:w="3409"/>
              <w:gridCol w:w="1557"/>
              <w:gridCol w:w="1292"/>
              <w:gridCol w:w="1106"/>
            </w:tblGrid>
            <w:tr w:rsidR="0098447E" w:rsidRPr="0098447E" w14:paraId="65F07483" w14:textId="77777777" w:rsidTr="00D64F50">
              <w:trPr>
                <w:trHeight w:val="300"/>
              </w:trPr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41DCE" w14:textId="6E52CA76" w:rsidR="008976C1" w:rsidRPr="004C7BF5" w:rsidRDefault="008976C1" w:rsidP="008976C1">
                  <w:pPr>
                    <w:jc w:val="both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R.b.</w:t>
                  </w:r>
                </w:p>
              </w:tc>
              <w:tc>
                <w:tcPr>
                  <w:tcW w:w="3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84B91" w14:textId="77777777" w:rsidR="008976C1" w:rsidRPr="004C7BF5" w:rsidRDefault="008976C1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Naziv aktivnosti/projekta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7CA72" w14:textId="7573D581" w:rsidR="008976C1" w:rsidRPr="004C7BF5" w:rsidRDefault="008976C1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Plan za 202</w:t>
                  </w:r>
                  <w:r w:rsidR="00EF796C" w:rsidRPr="004C7BF5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5</w:t>
                  </w:r>
                  <w:r w:rsidRPr="004C7BF5">
                    <w:rPr>
                      <w:rFonts w:eastAsia="Times New Roman"/>
                      <w:bCs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E7046" w14:textId="57785116" w:rsidR="008976C1" w:rsidRPr="004C7BF5" w:rsidRDefault="008976C1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 xml:space="preserve">Izvršenje 1. – </w:t>
                  </w:r>
                  <w:r w:rsidR="0059492E">
                    <w:rPr>
                      <w:rFonts w:eastAsia="Times New Roman"/>
                      <w:color w:val="000000" w:themeColor="text1"/>
                      <w:sz w:val="20"/>
                    </w:rPr>
                    <w:t xml:space="preserve"> </w:t>
                  </w:r>
                  <w:r w:rsidR="00EF796C" w:rsidRPr="004C7BF5">
                    <w:rPr>
                      <w:rFonts w:eastAsia="Times New Roman"/>
                      <w:color w:val="000000" w:themeColor="text1"/>
                      <w:sz w:val="20"/>
                    </w:rPr>
                    <w:t>06</w:t>
                  </w: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. 202</w:t>
                  </w:r>
                  <w:r w:rsidR="00EF796C" w:rsidRPr="004C7BF5">
                    <w:rPr>
                      <w:rFonts w:eastAsia="Times New Roman"/>
                      <w:color w:val="000000" w:themeColor="text1"/>
                      <w:sz w:val="20"/>
                    </w:rPr>
                    <w:t>5</w:t>
                  </w: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.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606D1" w14:textId="77777777" w:rsidR="008976C1" w:rsidRPr="004C7BF5" w:rsidRDefault="008976C1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Indeks Izvršenje/Plan</w:t>
                  </w:r>
                </w:p>
              </w:tc>
            </w:tr>
            <w:tr w:rsidR="00F127CA" w:rsidRPr="0098447E" w14:paraId="1DA1B1EE" w14:textId="77777777" w:rsidTr="00D64F50">
              <w:trPr>
                <w:trHeight w:val="48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62CF43" w14:textId="41645C46" w:rsidR="00F127CA" w:rsidRPr="004C7BF5" w:rsidRDefault="00F127CA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>
                    <w:rPr>
                      <w:rFonts w:eastAsia="Times New Roman"/>
                      <w:color w:val="000000" w:themeColor="text1"/>
                      <w:sz w:val="20"/>
                    </w:rPr>
                    <w:t>1.</w:t>
                  </w:r>
                </w:p>
              </w:tc>
              <w:tc>
                <w:tcPr>
                  <w:tcW w:w="3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B60A12" w14:textId="672B6512" w:rsidR="00F127CA" w:rsidRPr="004C7BF5" w:rsidRDefault="00F127CA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>
                    <w:rPr>
                      <w:rFonts w:eastAsia="Times New Roman"/>
                      <w:color w:val="000000" w:themeColor="text1"/>
                      <w:sz w:val="20"/>
                    </w:rPr>
                    <w:t>VLASTITI PRIHODI – SREDNJE ŠKOLSTVO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AD1F04" w14:textId="2ACB062D" w:rsidR="00F127CA" w:rsidRPr="004C7BF5" w:rsidRDefault="00F127CA" w:rsidP="0063320F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>
                    <w:rPr>
                      <w:rFonts w:eastAsia="Times New Roman"/>
                      <w:color w:val="000000" w:themeColor="text1"/>
                      <w:sz w:val="20"/>
                    </w:rPr>
                    <w:t>2.416.145,00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8BCB6C" w14:textId="4F4D8C4D" w:rsidR="00F127CA" w:rsidRPr="004C7BF5" w:rsidRDefault="00F127CA" w:rsidP="0063320F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>
                    <w:rPr>
                      <w:rFonts w:eastAsia="Times New Roman"/>
                      <w:color w:val="000000" w:themeColor="text1"/>
                      <w:sz w:val="20"/>
                    </w:rPr>
                    <w:t>1.336.702,32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07C873" w14:textId="6221FC62" w:rsidR="00F127CA" w:rsidRPr="004C7BF5" w:rsidRDefault="00F127CA" w:rsidP="0063320F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>
                    <w:rPr>
                      <w:rFonts w:eastAsia="Times New Roman"/>
                      <w:color w:val="000000" w:themeColor="text1"/>
                      <w:sz w:val="20"/>
                    </w:rPr>
                    <w:t>55,32</w:t>
                  </w:r>
                </w:p>
              </w:tc>
            </w:tr>
            <w:tr w:rsidR="0098447E" w:rsidRPr="0098447E" w14:paraId="1CDE98EF" w14:textId="77777777" w:rsidTr="00D64F50">
              <w:trPr>
                <w:trHeight w:val="48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72C2E" w14:textId="77777777" w:rsidR="008976C1" w:rsidRPr="004C7BF5" w:rsidRDefault="008976C1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-</w:t>
                  </w:r>
                </w:p>
              </w:tc>
              <w:tc>
                <w:tcPr>
                  <w:tcW w:w="3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A6CE42" w14:textId="77777777" w:rsidR="008976C1" w:rsidRPr="004C7BF5" w:rsidRDefault="008976C1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3210 VLASTITI PRIHODI - PRORAČUNSKI KORISNICI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382E1" w14:textId="562B01E1" w:rsidR="008976C1" w:rsidRPr="004C7BF5" w:rsidRDefault="00D64F50" w:rsidP="0063320F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345,00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0E7D3" w14:textId="76CAD332" w:rsidR="008976C1" w:rsidRPr="004C7BF5" w:rsidRDefault="00D64F50" w:rsidP="0063320F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0,00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A6DAF" w14:textId="5E85171C" w:rsidR="008976C1" w:rsidRPr="004C7BF5" w:rsidRDefault="00D64F50" w:rsidP="0063320F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0,00</w:t>
                  </w:r>
                </w:p>
              </w:tc>
            </w:tr>
            <w:tr w:rsidR="0098447E" w:rsidRPr="0098447E" w14:paraId="73A6D66F" w14:textId="77777777" w:rsidTr="00D64F50">
              <w:trPr>
                <w:trHeight w:val="48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DD1CE" w14:textId="77777777" w:rsidR="008976C1" w:rsidRPr="004C7BF5" w:rsidRDefault="008976C1" w:rsidP="008976C1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-</w:t>
                  </w:r>
                </w:p>
              </w:tc>
              <w:tc>
                <w:tcPr>
                  <w:tcW w:w="3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86A288" w14:textId="77777777" w:rsidR="008976C1" w:rsidRPr="004C7BF5" w:rsidRDefault="008976C1" w:rsidP="008976C1">
                  <w:pPr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4910 PRIHODI ZA POSEBNE NAMJENE - KORISNICI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5F4F4" w14:textId="3FFD187E" w:rsidR="008976C1" w:rsidRPr="004C7BF5" w:rsidRDefault="008976C1" w:rsidP="008F5DF8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2</w:t>
                  </w:r>
                  <w:r w:rsidR="004234BF" w:rsidRPr="004C7BF5">
                    <w:rPr>
                      <w:rFonts w:eastAsia="Times New Roman"/>
                      <w:color w:val="000000" w:themeColor="text1"/>
                      <w:sz w:val="20"/>
                    </w:rPr>
                    <w:t>5</w:t>
                  </w: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0,00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2FB4C" w14:textId="508C9A13" w:rsidR="008976C1" w:rsidRPr="004C7BF5" w:rsidRDefault="00D64F50" w:rsidP="004234BF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249,12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F7777" w14:textId="65CFFE4A" w:rsidR="008976C1" w:rsidRPr="004C7BF5" w:rsidRDefault="00D64F50" w:rsidP="004234BF">
                  <w:pPr>
                    <w:jc w:val="center"/>
                    <w:rPr>
                      <w:rFonts w:eastAsia="Times New Roman"/>
                      <w:color w:val="000000" w:themeColor="text1"/>
                      <w:sz w:val="20"/>
                    </w:rPr>
                  </w:pPr>
                  <w:r w:rsidRPr="004C7BF5">
                    <w:rPr>
                      <w:rFonts w:eastAsia="Times New Roman"/>
                      <w:color w:val="000000" w:themeColor="text1"/>
                      <w:sz w:val="20"/>
                    </w:rPr>
                    <w:t>99,65</w:t>
                  </w:r>
                </w:p>
              </w:tc>
            </w:tr>
            <w:tr w:rsidR="0098447E" w:rsidRPr="0098447E" w14:paraId="13770400" w14:textId="77777777" w:rsidTr="00D64F50">
              <w:trPr>
                <w:trHeight w:val="30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D6818" w14:textId="77777777" w:rsidR="008976C1" w:rsidRPr="00285203" w:rsidRDefault="008976C1" w:rsidP="008976C1">
                  <w:pPr>
                    <w:jc w:val="center"/>
                    <w:rPr>
                      <w:rFonts w:eastAsia="Times New Roman"/>
                      <w:sz w:val="20"/>
                    </w:rPr>
                  </w:pPr>
                  <w:r w:rsidRPr="00285203">
                    <w:rPr>
                      <w:rFonts w:eastAsia="Times New Roman"/>
                      <w:sz w:val="20"/>
                    </w:rPr>
                    <w:t>-</w:t>
                  </w:r>
                </w:p>
              </w:tc>
              <w:tc>
                <w:tcPr>
                  <w:tcW w:w="3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0F3FA8" w14:textId="77777777" w:rsidR="008976C1" w:rsidRPr="00285203" w:rsidRDefault="008976C1" w:rsidP="008976C1">
                  <w:pPr>
                    <w:rPr>
                      <w:rFonts w:eastAsia="Times New Roman"/>
                      <w:sz w:val="20"/>
                    </w:rPr>
                  </w:pPr>
                  <w:r w:rsidRPr="00285203">
                    <w:rPr>
                      <w:rFonts w:eastAsia="Times New Roman"/>
                      <w:sz w:val="20"/>
                    </w:rPr>
                    <w:t>5410 POMOĆI - KORISNICI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9C8D3" w14:textId="583B9D72" w:rsidR="008976C1" w:rsidRPr="00285203" w:rsidRDefault="00D64F50" w:rsidP="008976C1">
                  <w:pPr>
                    <w:jc w:val="right"/>
                    <w:rPr>
                      <w:rFonts w:eastAsia="Times New Roman"/>
                      <w:sz w:val="20"/>
                    </w:rPr>
                  </w:pPr>
                  <w:r w:rsidRPr="00285203">
                    <w:rPr>
                      <w:rFonts w:eastAsia="Times New Roman"/>
                      <w:sz w:val="20"/>
                    </w:rPr>
                    <w:t>2.411.550,00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A3AB7" w14:textId="35200A21" w:rsidR="008976C1" w:rsidRPr="00285203" w:rsidRDefault="00D64F50" w:rsidP="008976C1">
                  <w:pPr>
                    <w:jc w:val="right"/>
                    <w:rPr>
                      <w:rFonts w:eastAsia="Times New Roman"/>
                      <w:sz w:val="20"/>
                    </w:rPr>
                  </w:pPr>
                  <w:r w:rsidRPr="00285203">
                    <w:rPr>
                      <w:rFonts w:eastAsia="Times New Roman"/>
                      <w:sz w:val="20"/>
                    </w:rPr>
                    <w:t>1.334.696,04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B73D2" w14:textId="7E780F5C" w:rsidR="008976C1" w:rsidRPr="00285203" w:rsidRDefault="00D64F50" w:rsidP="0003476D">
                  <w:pPr>
                    <w:jc w:val="center"/>
                    <w:rPr>
                      <w:rFonts w:eastAsia="Times New Roman"/>
                      <w:sz w:val="20"/>
                    </w:rPr>
                  </w:pPr>
                  <w:r w:rsidRPr="00285203">
                    <w:rPr>
                      <w:rFonts w:eastAsia="Times New Roman"/>
                      <w:sz w:val="20"/>
                    </w:rPr>
                    <w:t>55,35</w:t>
                  </w:r>
                </w:p>
              </w:tc>
            </w:tr>
            <w:tr w:rsidR="00285203" w:rsidRPr="00285203" w14:paraId="78B574D7" w14:textId="77777777" w:rsidTr="00285203">
              <w:trPr>
                <w:trHeight w:val="300"/>
              </w:trPr>
              <w:tc>
                <w:tcPr>
                  <w:tcW w:w="5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13D21" w14:textId="77777777" w:rsidR="008976C1" w:rsidRPr="00285203" w:rsidRDefault="008976C1" w:rsidP="008976C1">
                  <w:pPr>
                    <w:jc w:val="center"/>
                    <w:rPr>
                      <w:rFonts w:eastAsia="Times New Roman"/>
                      <w:sz w:val="20"/>
                    </w:rPr>
                  </w:pPr>
                  <w:r w:rsidRPr="00285203">
                    <w:rPr>
                      <w:rFonts w:eastAsia="Times New Roman"/>
                      <w:sz w:val="20"/>
                    </w:rPr>
                    <w:t>-</w:t>
                  </w:r>
                </w:p>
              </w:tc>
              <w:tc>
                <w:tcPr>
                  <w:tcW w:w="3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F2FF9D" w14:textId="77777777" w:rsidR="008976C1" w:rsidRPr="00285203" w:rsidRDefault="008976C1" w:rsidP="008976C1">
                  <w:pPr>
                    <w:rPr>
                      <w:rFonts w:eastAsia="Times New Roman"/>
                      <w:sz w:val="20"/>
                    </w:rPr>
                  </w:pPr>
                  <w:r w:rsidRPr="00285203">
                    <w:rPr>
                      <w:rFonts w:eastAsia="Times New Roman"/>
                      <w:sz w:val="20"/>
                    </w:rPr>
                    <w:t>6210 UGOVORI, DONACIJE - KORISNICI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452810" w14:textId="465284CA" w:rsidR="008976C1" w:rsidRPr="00285203" w:rsidRDefault="00285203" w:rsidP="0063320F">
                  <w:pPr>
                    <w:jc w:val="center"/>
                    <w:rPr>
                      <w:rFonts w:eastAsia="Times New Roman"/>
                      <w:sz w:val="20"/>
                    </w:rPr>
                  </w:pPr>
                  <w:r w:rsidRPr="00285203">
                    <w:rPr>
                      <w:rFonts w:eastAsia="Times New Roman"/>
                      <w:sz w:val="20"/>
                    </w:rPr>
                    <w:t>4.000,00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1EDBBB" w14:textId="795EC5F5" w:rsidR="008976C1" w:rsidRPr="00285203" w:rsidRDefault="00285203" w:rsidP="0063320F">
                  <w:pPr>
                    <w:jc w:val="center"/>
                    <w:rPr>
                      <w:rFonts w:eastAsia="Times New Roman"/>
                      <w:sz w:val="20"/>
                    </w:rPr>
                  </w:pPr>
                  <w:r w:rsidRPr="00285203">
                    <w:rPr>
                      <w:rFonts w:eastAsia="Times New Roman"/>
                      <w:sz w:val="20"/>
                    </w:rPr>
                    <w:t>1.757,16.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E080AF" w14:textId="7F3E6EC5" w:rsidR="008976C1" w:rsidRPr="00285203" w:rsidRDefault="00285203" w:rsidP="00D2561B">
                  <w:pPr>
                    <w:jc w:val="center"/>
                    <w:rPr>
                      <w:rFonts w:eastAsia="Times New Roman"/>
                      <w:sz w:val="20"/>
                    </w:rPr>
                  </w:pPr>
                  <w:r w:rsidRPr="00285203">
                    <w:rPr>
                      <w:rFonts w:eastAsia="Times New Roman"/>
                      <w:sz w:val="20"/>
                    </w:rPr>
                    <w:t>43,93</w:t>
                  </w:r>
                </w:p>
              </w:tc>
            </w:tr>
          </w:tbl>
          <w:p w14:paraId="64504FF1" w14:textId="77777777" w:rsidR="008976C1" w:rsidRPr="00285203" w:rsidRDefault="008976C1" w:rsidP="008976C1">
            <w:pPr>
              <w:jc w:val="both"/>
              <w:rPr>
                <w:rFonts w:eastAsia="Times New Roman"/>
                <w:bCs/>
                <w:sz w:val="20"/>
                <w:lang w:eastAsia="en-US"/>
              </w:rPr>
            </w:pPr>
          </w:p>
          <w:p w14:paraId="43A7D9AF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  <w:p w14:paraId="1956E39F" w14:textId="77777777" w:rsidR="008976C1" w:rsidRPr="00F127CA" w:rsidRDefault="008976C1" w:rsidP="008976C1">
            <w:pPr>
              <w:rPr>
                <w:rFonts w:eastAsia="Times New Roman"/>
                <w:bCs/>
                <w:szCs w:val="22"/>
                <w:lang w:eastAsia="en-US"/>
              </w:rPr>
            </w:pPr>
            <w:r w:rsidRPr="00F127CA">
              <w:rPr>
                <w:rFonts w:eastAsia="Times New Roman"/>
                <w:bCs/>
                <w:szCs w:val="22"/>
                <w:lang w:eastAsia="en-US"/>
              </w:rPr>
              <w:t>3210 – vlastiti prihodi – izvršenje je manje od planiranog.</w:t>
            </w:r>
          </w:p>
          <w:p w14:paraId="4C22D119" w14:textId="05BD4A5B" w:rsidR="008976C1" w:rsidRPr="00F127CA" w:rsidRDefault="008976C1" w:rsidP="008976C1">
            <w:pPr>
              <w:jc w:val="both"/>
              <w:rPr>
                <w:rFonts w:eastAsia="Times New Roman"/>
                <w:bCs/>
                <w:szCs w:val="22"/>
                <w:lang w:eastAsia="en-US"/>
              </w:rPr>
            </w:pPr>
            <w:r w:rsidRPr="00F127CA">
              <w:rPr>
                <w:rFonts w:eastAsia="Times New Roman"/>
                <w:bCs/>
                <w:szCs w:val="22"/>
                <w:lang w:eastAsia="en-US"/>
              </w:rPr>
              <w:t>4910 – prihodi za posebne namjene –  troškova za službena putovanja zbog sudjelovanja učenika na državnim natjecanjima izvršen</w:t>
            </w:r>
            <w:r w:rsidR="00285203" w:rsidRPr="00F127CA">
              <w:rPr>
                <w:rFonts w:eastAsia="Times New Roman"/>
                <w:bCs/>
                <w:szCs w:val="22"/>
                <w:lang w:eastAsia="en-US"/>
              </w:rPr>
              <w:t>o je u skladu sa planom</w:t>
            </w:r>
            <w:r w:rsidRPr="00F127CA">
              <w:rPr>
                <w:rFonts w:eastAsia="Times New Roman"/>
                <w:bCs/>
                <w:szCs w:val="22"/>
                <w:lang w:eastAsia="en-US"/>
              </w:rPr>
              <w:t>.</w:t>
            </w:r>
          </w:p>
          <w:p w14:paraId="51D4DB9F" w14:textId="49DA3F6D" w:rsidR="008976C1" w:rsidRPr="000E7235" w:rsidRDefault="008976C1" w:rsidP="008976C1">
            <w:pPr>
              <w:jc w:val="both"/>
              <w:rPr>
                <w:rFonts w:eastAsia="Times New Roman"/>
                <w:bCs/>
                <w:szCs w:val="22"/>
                <w:lang w:eastAsia="en-US"/>
              </w:rPr>
            </w:pPr>
            <w:r w:rsidRPr="00F127CA">
              <w:rPr>
                <w:rFonts w:eastAsia="Times New Roman"/>
                <w:bCs/>
                <w:szCs w:val="22"/>
                <w:lang w:eastAsia="en-US"/>
              </w:rPr>
              <w:t>5410 – troškov</w:t>
            </w:r>
            <w:r w:rsidR="00285203" w:rsidRPr="00F127CA">
              <w:rPr>
                <w:rFonts w:eastAsia="Times New Roman"/>
                <w:bCs/>
                <w:szCs w:val="22"/>
                <w:lang w:eastAsia="en-US"/>
              </w:rPr>
              <w:t>i</w:t>
            </w:r>
            <w:r w:rsidRPr="00F127CA">
              <w:rPr>
                <w:rFonts w:eastAsia="Times New Roman"/>
                <w:bCs/>
                <w:szCs w:val="22"/>
                <w:lang w:eastAsia="en-US"/>
              </w:rPr>
              <w:t xml:space="preserve"> za plaće i ostala materijalna prava zaposlenika </w:t>
            </w:r>
            <w:r w:rsidR="00285203" w:rsidRPr="00F127CA">
              <w:rPr>
                <w:rFonts w:eastAsia="Times New Roman"/>
                <w:bCs/>
                <w:szCs w:val="22"/>
                <w:lang w:eastAsia="en-US"/>
              </w:rPr>
              <w:t>ostvarena su planiranom dinamikom.</w:t>
            </w:r>
          </w:p>
          <w:p w14:paraId="6DFA3D33" w14:textId="6CE7279B" w:rsidR="008976C1" w:rsidRDefault="008976C1" w:rsidP="008976C1">
            <w:pPr>
              <w:jc w:val="both"/>
              <w:rPr>
                <w:rFonts w:eastAsia="Times New Roman"/>
                <w:bCs/>
                <w:szCs w:val="22"/>
                <w:lang w:eastAsia="en-US"/>
              </w:rPr>
            </w:pPr>
            <w:r w:rsidRPr="00F127CA">
              <w:rPr>
                <w:rFonts w:eastAsia="Times New Roman"/>
                <w:szCs w:val="22"/>
                <w:shd w:val="clear" w:color="auto" w:fill="FFFFFF"/>
                <w:lang w:eastAsia="en-US"/>
              </w:rPr>
              <w:t xml:space="preserve">6210 - </w:t>
            </w:r>
            <w:r w:rsidRPr="00F127CA">
              <w:rPr>
                <w:rFonts w:eastAsia="Times New Roman"/>
                <w:bCs/>
                <w:szCs w:val="22"/>
                <w:lang w:eastAsia="en-US"/>
              </w:rPr>
              <w:t>novim planom povećan je iznos donacija koje su namijenjene za dnevnice  nastavnicima u sklopu učeničkih ekskurzija</w:t>
            </w:r>
            <w:r w:rsidR="00285203" w:rsidRPr="00F127CA">
              <w:rPr>
                <w:rFonts w:eastAsia="Times New Roman"/>
                <w:bCs/>
                <w:szCs w:val="22"/>
                <w:lang w:eastAsia="en-US"/>
              </w:rPr>
              <w:t xml:space="preserve"> koje će se odvijati tijekom godine.</w:t>
            </w:r>
          </w:p>
          <w:p w14:paraId="6A6D2361" w14:textId="77777777" w:rsidR="000E7235" w:rsidRDefault="000E7235" w:rsidP="008976C1">
            <w:pPr>
              <w:jc w:val="both"/>
              <w:rPr>
                <w:rFonts w:eastAsia="Times New Roman"/>
                <w:bCs/>
                <w:szCs w:val="22"/>
                <w:lang w:eastAsia="en-US"/>
              </w:rPr>
            </w:pPr>
          </w:p>
          <w:p w14:paraId="47A8FB7E" w14:textId="77777777" w:rsidR="000E7235" w:rsidRPr="00F127CA" w:rsidRDefault="000E7235" w:rsidP="008976C1">
            <w:pPr>
              <w:jc w:val="both"/>
              <w:rPr>
                <w:rFonts w:eastAsia="Times New Roman"/>
                <w:bCs/>
                <w:szCs w:val="22"/>
                <w:lang w:eastAsia="en-US"/>
              </w:rPr>
            </w:pPr>
          </w:p>
          <w:p w14:paraId="340AB095" w14:textId="77777777" w:rsidR="008976C1" w:rsidRPr="00F127CA" w:rsidRDefault="008976C1" w:rsidP="008976C1">
            <w:pPr>
              <w:jc w:val="both"/>
              <w:rPr>
                <w:rFonts w:eastAsia="Times New Roman"/>
                <w:bCs/>
                <w:sz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1"/>
              <w:gridCol w:w="1559"/>
              <w:gridCol w:w="1276"/>
              <w:gridCol w:w="1276"/>
            </w:tblGrid>
            <w:tr w:rsidR="00F127CA" w:rsidRPr="00F127CA" w14:paraId="6F59F0FD" w14:textId="77777777" w:rsidTr="00E819CC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52311" w14:textId="77777777" w:rsidR="008976C1" w:rsidRPr="00F127CA" w:rsidRDefault="008976C1" w:rsidP="008976C1">
                  <w:pPr>
                    <w:jc w:val="center"/>
                    <w:rPr>
                      <w:rFonts w:eastAsia="Times New Roman"/>
                      <w:bCs/>
                      <w:sz w:val="20"/>
                      <w:lang w:eastAsia="en-US"/>
                    </w:rPr>
                  </w:pPr>
                  <w:r w:rsidRPr="00F127CA">
                    <w:rPr>
                      <w:rFonts w:eastAsia="Times New Roman"/>
                      <w:bCs/>
                      <w:sz w:val="20"/>
                      <w:lang w:eastAsia="en-US"/>
                    </w:rPr>
                    <w:t>Pokazatelj uspješnosti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EFBF9" w14:textId="77777777" w:rsidR="008976C1" w:rsidRPr="00F127CA" w:rsidRDefault="008976C1" w:rsidP="008976C1">
                  <w:pPr>
                    <w:keepNext/>
                    <w:jc w:val="center"/>
                    <w:outlineLvl w:val="6"/>
                    <w:rPr>
                      <w:rFonts w:eastAsia="Times New Roman"/>
                      <w:bCs/>
                      <w:sz w:val="20"/>
                    </w:rPr>
                  </w:pPr>
                  <w:r w:rsidRPr="00F127CA">
                    <w:rPr>
                      <w:rFonts w:eastAsia="Times New Roman"/>
                      <w:bCs/>
                      <w:sz w:val="20"/>
                    </w:rPr>
                    <w:t>Polazna</w:t>
                  </w:r>
                </w:p>
                <w:p w14:paraId="79D54D28" w14:textId="77777777" w:rsidR="008976C1" w:rsidRPr="00F127CA" w:rsidRDefault="008976C1" w:rsidP="008976C1">
                  <w:pPr>
                    <w:jc w:val="center"/>
                    <w:rPr>
                      <w:rFonts w:eastAsia="Times New Roman"/>
                      <w:sz w:val="20"/>
                      <w:lang w:eastAsia="en-US"/>
                    </w:rPr>
                  </w:pPr>
                  <w:r w:rsidRPr="00F127CA">
                    <w:rPr>
                      <w:rFonts w:eastAsia="Times New Roman"/>
                      <w:sz w:val="20"/>
                      <w:lang w:eastAsia="en-US"/>
                    </w:rPr>
                    <w:t>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DDF3C" w14:textId="77777777" w:rsidR="008976C1" w:rsidRPr="00F127CA" w:rsidRDefault="008976C1" w:rsidP="008976C1">
                  <w:pPr>
                    <w:keepNext/>
                    <w:jc w:val="center"/>
                    <w:outlineLvl w:val="6"/>
                    <w:rPr>
                      <w:rFonts w:eastAsia="Times New Roman"/>
                      <w:bCs/>
                      <w:sz w:val="20"/>
                    </w:rPr>
                  </w:pPr>
                  <w:r w:rsidRPr="00F127CA">
                    <w:rPr>
                      <w:rFonts w:eastAsia="Times New Roman"/>
                      <w:bCs/>
                      <w:sz w:val="20"/>
                    </w:rPr>
                    <w:t>Ciljana</w:t>
                  </w:r>
                </w:p>
                <w:p w14:paraId="5469C342" w14:textId="77777777" w:rsidR="008976C1" w:rsidRPr="00F127CA" w:rsidRDefault="008976C1" w:rsidP="008976C1">
                  <w:pPr>
                    <w:keepNext/>
                    <w:jc w:val="center"/>
                    <w:outlineLvl w:val="6"/>
                    <w:rPr>
                      <w:rFonts w:eastAsia="Times New Roman"/>
                      <w:bCs/>
                      <w:sz w:val="20"/>
                    </w:rPr>
                  </w:pPr>
                  <w:r w:rsidRPr="00F127CA">
                    <w:rPr>
                      <w:rFonts w:eastAsia="Times New Roman"/>
                      <w:bCs/>
                      <w:sz w:val="20"/>
                    </w:rPr>
                    <w:t>vrijednost</w:t>
                  </w:r>
                </w:p>
                <w:p w14:paraId="7874993C" w14:textId="708A7392" w:rsidR="008976C1" w:rsidRPr="00F127CA" w:rsidRDefault="008976C1" w:rsidP="008976C1">
                  <w:pPr>
                    <w:keepNext/>
                    <w:jc w:val="center"/>
                    <w:outlineLvl w:val="6"/>
                    <w:rPr>
                      <w:rFonts w:eastAsia="Times New Roman"/>
                      <w:bCs/>
                      <w:sz w:val="20"/>
                    </w:rPr>
                  </w:pPr>
                  <w:r w:rsidRPr="00F127CA">
                    <w:rPr>
                      <w:rFonts w:eastAsia="Times New Roman"/>
                      <w:bCs/>
                      <w:sz w:val="20"/>
                    </w:rPr>
                    <w:t>202</w:t>
                  </w:r>
                  <w:r w:rsidR="00EF796C" w:rsidRPr="00F127CA">
                    <w:rPr>
                      <w:rFonts w:eastAsia="Times New Roman"/>
                      <w:bCs/>
                      <w:sz w:val="20"/>
                    </w:rPr>
                    <w:t>5</w:t>
                  </w:r>
                  <w:r w:rsidRPr="00F127CA">
                    <w:rPr>
                      <w:rFonts w:eastAsia="Times New Roman"/>
                      <w:bCs/>
                      <w:sz w:val="20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77FF8" w14:textId="77777777" w:rsidR="008976C1" w:rsidRPr="00F127CA" w:rsidRDefault="008976C1" w:rsidP="008976C1">
                  <w:pPr>
                    <w:keepNext/>
                    <w:outlineLvl w:val="6"/>
                    <w:rPr>
                      <w:rFonts w:eastAsia="Times New Roman"/>
                      <w:bCs/>
                      <w:sz w:val="20"/>
                    </w:rPr>
                  </w:pPr>
                  <w:r w:rsidRPr="00F127CA">
                    <w:rPr>
                      <w:rFonts w:eastAsia="Times New Roman"/>
                      <w:bCs/>
                      <w:sz w:val="20"/>
                    </w:rPr>
                    <w:t>Ostvarena</w:t>
                  </w:r>
                </w:p>
                <w:p w14:paraId="0265199A" w14:textId="77777777" w:rsidR="008976C1" w:rsidRPr="00F127CA" w:rsidRDefault="008976C1" w:rsidP="008976C1">
                  <w:pPr>
                    <w:keepNext/>
                    <w:outlineLvl w:val="6"/>
                    <w:rPr>
                      <w:rFonts w:eastAsia="Times New Roman"/>
                      <w:bCs/>
                      <w:sz w:val="20"/>
                    </w:rPr>
                  </w:pPr>
                  <w:r w:rsidRPr="00F127CA">
                    <w:rPr>
                      <w:rFonts w:eastAsia="Times New Roman"/>
                      <w:bCs/>
                      <w:sz w:val="20"/>
                    </w:rPr>
                    <w:t>vrijednost</w:t>
                  </w:r>
                </w:p>
                <w:p w14:paraId="7B93C783" w14:textId="2615A625" w:rsidR="008976C1" w:rsidRPr="00F127CA" w:rsidRDefault="008976C1" w:rsidP="008976C1">
                  <w:pPr>
                    <w:keepNext/>
                    <w:spacing w:after="160" w:line="259" w:lineRule="auto"/>
                    <w:outlineLvl w:val="6"/>
                    <w:rPr>
                      <w:rFonts w:eastAsiaTheme="minorHAnsi"/>
                      <w:bCs/>
                      <w:sz w:val="20"/>
                      <w:szCs w:val="22"/>
                    </w:rPr>
                  </w:pPr>
                  <w:r w:rsidRPr="00F127CA">
                    <w:rPr>
                      <w:rFonts w:eastAsiaTheme="minorHAnsi"/>
                      <w:bCs/>
                      <w:sz w:val="20"/>
                      <w:szCs w:val="22"/>
                    </w:rPr>
                    <w:t>1.-</w:t>
                  </w:r>
                  <w:r w:rsidR="000E7235">
                    <w:rPr>
                      <w:rFonts w:eastAsiaTheme="minorHAnsi"/>
                      <w:bCs/>
                      <w:sz w:val="20"/>
                      <w:szCs w:val="22"/>
                    </w:rPr>
                    <w:t xml:space="preserve"> </w:t>
                  </w:r>
                  <w:r w:rsidR="00EF796C" w:rsidRPr="00F127CA">
                    <w:rPr>
                      <w:rFonts w:eastAsiaTheme="minorHAnsi"/>
                      <w:bCs/>
                      <w:sz w:val="20"/>
                      <w:szCs w:val="22"/>
                    </w:rPr>
                    <w:t>06</w:t>
                  </w:r>
                  <w:r w:rsidRPr="00F127CA">
                    <w:rPr>
                      <w:rFonts w:eastAsiaTheme="minorHAnsi"/>
                      <w:bCs/>
                      <w:sz w:val="20"/>
                      <w:szCs w:val="22"/>
                    </w:rPr>
                    <w:t>. 202</w:t>
                  </w:r>
                  <w:r w:rsidR="00EF796C" w:rsidRPr="00F127CA">
                    <w:rPr>
                      <w:rFonts w:eastAsiaTheme="minorHAnsi"/>
                      <w:bCs/>
                      <w:sz w:val="20"/>
                      <w:szCs w:val="22"/>
                    </w:rPr>
                    <w:t>5</w:t>
                  </w:r>
                  <w:r w:rsidRPr="00F127CA">
                    <w:rPr>
                      <w:rFonts w:eastAsiaTheme="minorHAnsi"/>
                      <w:bCs/>
                      <w:sz w:val="20"/>
                      <w:szCs w:val="22"/>
                    </w:rPr>
                    <w:t>.</w:t>
                  </w:r>
                </w:p>
              </w:tc>
            </w:tr>
            <w:tr w:rsidR="0098447E" w:rsidRPr="0098447E" w14:paraId="47087A2F" w14:textId="77777777" w:rsidTr="00E819CC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F092D" w14:textId="58DE4206" w:rsidR="008976C1" w:rsidRPr="00D86B28" w:rsidRDefault="00D86B28" w:rsidP="008976C1">
                  <w:pPr>
                    <w:rPr>
                      <w:rFonts w:eastAsia="Times New Roman"/>
                      <w:sz w:val="20"/>
                      <w:lang w:eastAsia="en-US"/>
                    </w:rPr>
                  </w:pPr>
                  <w:r w:rsidRPr="00D86B28">
                    <w:rPr>
                      <w:rFonts w:eastAsia="Times New Roman"/>
                      <w:sz w:val="20"/>
                      <w:lang w:eastAsia="en-US"/>
                    </w:rPr>
                    <w:t>Broj edukacija učitelja i stručnih suradnika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FF982" w14:textId="5E08DF97" w:rsidR="008976C1" w:rsidRPr="00D86B28" w:rsidRDefault="00D86B28" w:rsidP="008976C1">
                  <w:pPr>
                    <w:jc w:val="center"/>
                    <w:rPr>
                      <w:rFonts w:eastAsia="Times New Roman"/>
                      <w:sz w:val="20"/>
                      <w:highlight w:val="red"/>
                      <w:lang w:eastAsia="en-US"/>
                    </w:rPr>
                  </w:pPr>
                  <w:r w:rsidRPr="00520A57">
                    <w:rPr>
                      <w:rFonts w:eastAsia="Times New Roman"/>
                      <w:sz w:val="20"/>
                      <w:lang w:eastAsia="en-US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3DB39" w14:textId="4C913E85" w:rsidR="008976C1" w:rsidRPr="00520A57" w:rsidRDefault="00520A57" w:rsidP="008976C1">
                  <w:pPr>
                    <w:jc w:val="center"/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E023C" w14:textId="58234B05" w:rsidR="008976C1" w:rsidRPr="00D86B28" w:rsidRDefault="00520A57" w:rsidP="008976C1">
                  <w:pPr>
                    <w:jc w:val="center"/>
                    <w:rPr>
                      <w:rFonts w:eastAsia="Times New Roman"/>
                      <w:sz w:val="20"/>
                      <w:highlight w:val="red"/>
                      <w:lang w:eastAsia="en-US"/>
                    </w:rPr>
                  </w:pPr>
                  <w:r w:rsidRPr="00520A57">
                    <w:rPr>
                      <w:rFonts w:eastAsia="Times New Roman"/>
                      <w:sz w:val="20"/>
                      <w:lang w:eastAsia="en-US"/>
                    </w:rPr>
                    <w:t>2</w:t>
                  </w:r>
                </w:p>
              </w:tc>
            </w:tr>
            <w:tr w:rsidR="0098447E" w:rsidRPr="0098447E" w14:paraId="46038F10" w14:textId="77777777" w:rsidTr="00E819CC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4345E" w14:textId="724DD9C7" w:rsidR="008976C1" w:rsidRPr="00D86B28" w:rsidRDefault="00520A57" w:rsidP="008976C1">
                  <w:pPr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 xml:space="preserve">Broj projekata koje škola provodi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9C513" w14:textId="2FA89045" w:rsidR="008976C1" w:rsidRPr="00D86B28" w:rsidRDefault="00520A57" w:rsidP="008976C1">
                  <w:pPr>
                    <w:jc w:val="center"/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A5C52" w14:textId="70B36CF9" w:rsidR="008976C1" w:rsidRPr="00D86B28" w:rsidRDefault="00520A57" w:rsidP="008976C1">
                  <w:pPr>
                    <w:jc w:val="center"/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4775A" w14:textId="2E68785B" w:rsidR="008976C1" w:rsidRPr="00D86B28" w:rsidRDefault="00520A57" w:rsidP="008976C1">
                  <w:pPr>
                    <w:jc w:val="center"/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>9</w:t>
                  </w:r>
                </w:p>
              </w:tc>
            </w:tr>
            <w:tr w:rsidR="0098447E" w:rsidRPr="0098447E" w14:paraId="2C7C8CDF" w14:textId="77777777" w:rsidTr="00E819CC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42AB6" w14:textId="33C7D5AC" w:rsidR="008976C1" w:rsidRPr="00D86B28" w:rsidRDefault="00520A57" w:rsidP="008976C1">
                  <w:pPr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>Broj učenika uključenih  u različite projekte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7500C" w14:textId="28949017" w:rsidR="008976C1" w:rsidRPr="00D86B28" w:rsidRDefault="00520A57" w:rsidP="008976C1">
                  <w:pPr>
                    <w:jc w:val="center"/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>105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6C495" w14:textId="0711774F" w:rsidR="008976C1" w:rsidRPr="00D86B28" w:rsidRDefault="00520A57" w:rsidP="008976C1">
                  <w:pPr>
                    <w:jc w:val="center"/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>157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07B72" w14:textId="33146B1B" w:rsidR="008976C1" w:rsidRPr="00D86B28" w:rsidRDefault="00520A57" w:rsidP="008976C1">
                  <w:pPr>
                    <w:jc w:val="center"/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>157</w:t>
                  </w:r>
                </w:p>
              </w:tc>
            </w:tr>
            <w:tr w:rsidR="0098447E" w:rsidRPr="0098447E" w14:paraId="057390E4" w14:textId="77777777" w:rsidTr="00E819CC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5134A" w14:textId="3AC548FF" w:rsidR="008976C1" w:rsidRPr="00D86B28" w:rsidRDefault="00520A57" w:rsidP="008976C1">
                  <w:pPr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>Broj nastavnika/stručnih suradnika uključenih u različite projekte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1D447" w14:textId="14950C6F" w:rsidR="008976C1" w:rsidRPr="00D86B28" w:rsidRDefault="00520A57" w:rsidP="008976C1">
                  <w:pPr>
                    <w:jc w:val="center"/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>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96BD5" w14:textId="78731EB3" w:rsidR="008976C1" w:rsidRPr="00D86B28" w:rsidRDefault="00520A57" w:rsidP="008976C1">
                  <w:pPr>
                    <w:jc w:val="center"/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>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A7B29" w14:textId="51991313" w:rsidR="008976C1" w:rsidRPr="00D86B28" w:rsidRDefault="00520A57" w:rsidP="008976C1">
                  <w:pPr>
                    <w:jc w:val="center"/>
                    <w:rPr>
                      <w:rFonts w:eastAsia="Times New Roman"/>
                      <w:sz w:val="20"/>
                      <w:lang w:eastAsia="en-US"/>
                    </w:rPr>
                  </w:pPr>
                  <w:r>
                    <w:rPr>
                      <w:rFonts w:eastAsia="Times New Roman"/>
                      <w:sz w:val="20"/>
                      <w:lang w:eastAsia="en-US"/>
                    </w:rPr>
                    <w:t>36</w:t>
                  </w:r>
                </w:p>
              </w:tc>
            </w:tr>
          </w:tbl>
          <w:p w14:paraId="3D8A28C2" w14:textId="77777777" w:rsidR="008976C1" w:rsidRPr="0098447E" w:rsidRDefault="008976C1" w:rsidP="008976C1">
            <w:pPr>
              <w:jc w:val="both"/>
              <w:rPr>
                <w:rFonts w:eastAsia="Times New Roman"/>
                <w:bCs/>
                <w:color w:val="FF0000"/>
                <w:sz w:val="20"/>
                <w:lang w:eastAsia="en-US"/>
              </w:rPr>
            </w:pPr>
          </w:p>
        </w:tc>
      </w:tr>
      <w:tr w:rsidR="00C656B6" w:rsidRPr="008976C1" w14:paraId="56BFED3D" w14:textId="77777777" w:rsidTr="00E819CC">
        <w:trPr>
          <w:gridAfter w:val="1"/>
          <w:wAfter w:w="14" w:type="dxa"/>
        </w:trPr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32FB" w14:textId="77777777" w:rsidR="00C656B6" w:rsidRPr="008976C1" w:rsidRDefault="00C656B6" w:rsidP="008976C1">
            <w:pPr>
              <w:keepNext/>
              <w:jc w:val="both"/>
              <w:outlineLvl w:val="0"/>
              <w:rPr>
                <w:rFonts w:eastAsia="Times New Roman"/>
                <w:iCs/>
                <w:sz w:val="20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F8A092" w14:textId="77777777" w:rsidR="00C656B6" w:rsidRPr="008976C1" w:rsidRDefault="00C656B6" w:rsidP="008976C1">
            <w:pPr>
              <w:jc w:val="both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8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4F5A1" w14:textId="77777777" w:rsidR="00C656B6" w:rsidRPr="008976C1" w:rsidRDefault="00C656B6" w:rsidP="008976C1">
            <w:pPr>
              <w:jc w:val="both"/>
              <w:rPr>
                <w:rFonts w:eastAsia="Times New Roman"/>
                <w:b/>
                <w:caps/>
                <w:sz w:val="20"/>
                <w:lang w:eastAsia="en-US"/>
              </w:rPr>
            </w:pPr>
          </w:p>
        </w:tc>
      </w:tr>
    </w:tbl>
    <w:p w14:paraId="5C47E431" w14:textId="77777777" w:rsidR="008976C1" w:rsidRDefault="008976C1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7B644C4A" w14:textId="77777777" w:rsidR="001C4B0C" w:rsidRDefault="001C4B0C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26921620" w14:textId="77777777" w:rsidR="001C4B0C" w:rsidRDefault="001C4B0C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19089FA9" w14:textId="77777777" w:rsidR="001C4B0C" w:rsidRDefault="001C4B0C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1FF9DF1D" w14:textId="77777777" w:rsidR="00CB6698" w:rsidRDefault="00CB6698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6DDF7780" w14:textId="77777777" w:rsidR="00CB6698" w:rsidRDefault="00CB6698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43AE7F24" w14:textId="77777777" w:rsidR="00CB6698" w:rsidRDefault="00CB6698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5CA9FE7C" w14:textId="77777777" w:rsidR="00CB6698" w:rsidRDefault="00CB6698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659886DD" w14:textId="77777777" w:rsidR="00CB6698" w:rsidRDefault="00CB6698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2CE9D5B6" w14:textId="77777777" w:rsidR="00CB6698" w:rsidRDefault="00CB6698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432FA001" w14:textId="77777777" w:rsidR="001C4B0C" w:rsidRPr="008976C1" w:rsidRDefault="001C4B0C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4D0A1CF1" w14:textId="37556F5F" w:rsidR="008976C1" w:rsidRPr="00E17BC0" w:rsidRDefault="008976C1" w:rsidP="00E17BC0">
      <w:pPr>
        <w:pStyle w:val="Odlomakpopisa"/>
        <w:numPr>
          <w:ilvl w:val="0"/>
          <w:numId w:val="4"/>
        </w:numPr>
        <w:rPr>
          <w:rFonts w:eastAsia="Times New Roman"/>
          <w:b/>
          <w:szCs w:val="22"/>
          <w:lang w:eastAsia="en-US"/>
        </w:rPr>
      </w:pPr>
      <w:r w:rsidRPr="00E17BC0">
        <w:rPr>
          <w:rFonts w:eastAsia="Times New Roman"/>
          <w:b/>
          <w:szCs w:val="22"/>
          <w:lang w:eastAsia="en-US"/>
        </w:rPr>
        <w:t xml:space="preserve">POSEBNI IZVJEŠTAJI U </w:t>
      </w:r>
      <w:r w:rsidR="00520A57">
        <w:rPr>
          <w:rFonts w:eastAsia="Times New Roman"/>
          <w:b/>
          <w:szCs w:val="22"/>
          <w:lang w:eastAsia="en-US"/>
        </w:rPr>
        <w:t>POLU</w:t>
      </w:r>
      <w:r w:rsidRPr="00E17BC0">
        <w:rPr>
          <w:rFonts w:eastAsia="Times New Roman"/>
          <w:b/>
          <w:szCs w:val="22"/>
          <w:lang w:eastAsia="en-US"/>
        </w:rPr>
        <w:t>GODIŠNJEM IZVJEŠTAJU O IZVRŠENJU FINANCIJSKOG PLANA</w:t>
      </w:r>
    </w:p>
    <w:p w14:paraId="18052E08" w14:textId="77777777" w:rsidR="008976C1" w:rsidRPr="008976C1" w:rsidRDefault="008976C1" w:rsidP="008976C1">
      <w:pPr>
        <w:rPr>
          <w:rFonts w:eastAsia="Times New Roman"/>
          <w:szCs w:val="22"/>
          <w:lang w:eastAsia="en-US"/>
        </w:rPr>
      </w:pPr>
    </w:p>
    <w:p w14:paraId="453010EB" w14:textId="77777777" w:rsidR="002D777B" w:rsidRDefault="008976C1" w:rsidP="008976C1">
      <w:pPr>
        <w:shd w:val="clear" w:color="auto" w:fill="FFFFFF"/>
        <w:spacing w:beforeAutospacing="1"/>
        <w:jc w:val="both"/>
        <w:textAlignment w:val="baseline"/>
        <w:rPr>
          <w:rFonts w:eastAsia="Times New Roman"/>
          <w:szCs w:val="22"/>
        </w:rPr>
      </w:pPr>
      <w:r w:rsidRPr="008976C1">
        <w:rPr>
          <w:rFonts w:eastAsia="Times New Roman"/>
          <w:szCs w:val="22"/>
        </w:rPr>
        <w:t xml:space="preserve">Škola nema </w:t>
      </w:r>
      <w:r w:rsidRPr="008976C1">
        <w:rPr>
          <w:szCs w:val="22"/>
        </w:rPr>
        <w:t>zaduživanja na domaćem i stranom tržištu novca i kapitala, nije  koristila sredstava fondova Europske unije,</w:t>
      </w:r>
      <w:r w:rsidRPr="008976C1">
        <w:rPr>
          <w:rFonts w:eastAsia="Times New Roman"/>
          <w:szCs w:val="22"/>
        </w:rPr>
        <w:t xml:space="preserve"> </w:t>
      </w:r>
      <w:r w:rsidRPr="008976C1">
        <w:rPr>
          <w:rFonts w:eastAsia="Times New Roman"/>
          <w:sz w:val="24"/>
          <w:szCs w:val="24"/>
        </w:rPr>
        <w:t>nema</w:t>
      </w:r>
      <w:r w:rsidRPr="008976C1">
        <w:rPr>
          <w:szCs w:val="22"/>
        </w:rPr>
        <w:t xml:space="preserve"> danih zajmovima i potraživanja po danim zajmovima, nema dospjelih obveza i potencijalnih obveza po osnovi sudskih sporova.</w:t>
      </w:r>
      <w:r w:rsidRPr="008976C1">
        <w:rPr>
          <w:rFonts w:eastAsia="Times New Roman"/>
          <w:szCs w:val="22"/>
        </w:rPr>
        <w:t xml:space="preserve"> </w:t>
      </w:r>
    </w:p>
    <w:p w14:paraId="0AD2645F" w14:textId="44613B5F" w:rsidR="002D777B" w:rsidRDefault="002D777B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612F8174" w14:textId="77777777" w:rsidR="002D777B" w:rsidRPr="008976C1" w:rsidRDefault="002D777B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7ACC454C" w14:textId="77777777" w:rsidR="008976C1" w:rsidRPr="008976C1" w:rsidRDefault="008976C1" w:rsidP="008976C1">
      <w:pPr>
        <w:tabs>
          <w:tab w:val="center" w:pos="4536"/>
          <w:tab w:val="right" w:pos="9072"/>
        </w:tabs>
        <w:jc w:val="both"/>
        <w:rPr>
          <w:sz w:val="20"/>
          <w:lang w:eastAsia="en-US"/>
        </w:rPr>
      </w:pPr>
    </w:p>
    <w:p w14:paraId="098B6A07" w14:textId="77777777" w:rsidR="008976C1" w:rsidRPr="008976C1" w:rsidRDefault="008976C1" w:rsidP="008976C1">
      <w:pPr>
        <w:rPr>
          <w:rFonts w:eastAsia="Times New Roman" w:cs="Times New Roman"/>
          <w:sz w:val="24"/>
          <w:szCs w:val="24"/>
          <w:lang w:eastAsia="en-US"/>
        </w:rPr>
      </w:pPr>
      <w:r w:rsidRPr="008976C1">
        <w:rPr>
          <w:rFonts w:eastAsia="Times New Roman" w:cs="Times New Roman"/>
          <w:sz w:val="24"/>
          <w:szCs w:val="24"/>
          <w:lang w:eastAsia="en-US"/>
        </w:rPr>
        <w:t>Voditelj računovodstva:</w:t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  <w:t>Ravnateljica:</w:t>
      </w:r>
    </w:p>
    <w:p w14:paraId="446F33EF" w14:textId="22C2022D" w:rsidR="008976C1" w:rsidRPr="008976C1" w:rsidRDefault="00CA001A" w:rsidP="008976C1">
      <w:pPr>
        <w:jc w:val="both"/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  <w:lang w:eastAsia="en-US"/>
        </w:rPr>
        <w:t>Anita Vuica</w:t>
      </w:r>
      <w:r w:rsidR="008976C1" w:rsidRPr="008976C1">
        <w:rPr>
          <w:rFonts w:eastAsia="Times New Roman" w:cs="Times New Roman"/>
          <w:sz w:val="24"/>
          <w:szCs w:val="24"/>
          <w:lang w:eastAsia="en-US"/>
        </w:rPr>
        <w:t xml:space="preserve">, </w:t>
      </w:r>
      <w:r w:rsidR="00E34F82">
        <w:rPr>
          <w:rFonts w:eastAsia="Times New Roman" w:cs="Times New Roman"/>
          <w:sz w:val="24"/>
          <w:szCs w:val="24"/>
          <w:lang w:eastAsia="en-US"/>
        </w:rPr>
        <w:t>univ. mag</w:t>
      </w:r>
      <w:r w:rsidR="008976C1" w:rsidRPr="008976C1">
        <w:rPr>
          <w:rFonts w:eastAsia="Times New Roman" w:cs="Times New Roman"/>
          <w:sz w:val="24"/>
          <w:szCs w:val="24"/>
          <w:lang w:eastAsia="en-US"/>
        </w:rPr>
        <w:t xml:space="preserve">. oec. </w:t>
      </w:r>
      <w:r w:rsidR="008976C1" w:rsidRPr="008976C1">
        <w:rPr>
          <w:rFonts w:eastAsia="Times New Roman" w:cs="Times New Roman"/>
          <w:sz w:val="24"/>
          <w:szCs w:val="24"/>
          <w:lang w:eastAsia="en-US"/>
        </w:rPr>
        <w:tab/>
      </w:r>
      <w:r w:rsidR="008976C1" w:rsidRPr="008976C1">
        <w:rPr>
          <w:rFonts w:eastAsia="Times New Roman" w:cs="Times New Roman"/>
          <w:sz w:val="24"/>
          <w:szCs w:val="24"/>
          <w:lang w:eastAsia="en-US"/>
        </w:rPr>
        <w:tab/>
      </w:r>
      <w:r w:rsidR="008976C1" w:rsidRPr="008976C1">
        <w:rPr>
          <w:rFonts w:eastAsia="Times New Roman" w:cs="Times New Roman"/>
          <w:sz w:val="24"/>
          <w:szCs w:val="24"/>
          <w:lang w:eastAsia="en-US"/>
        </w:rPr>
        <w:tab/>
      </w:r>
      <w:r w:rsidR="008976C1" w:rsidRPr="008976C1">
        <w:rPr>
          <w:rFonts w:eastAsia="Times New Roman" w:cs="Times New Roman"/>
          <w:sz w:val="24"/>
          <w:szCs w:val="24"/>
          <w:lang w:eastAsia="en-US"/>
        </w:rPr>
        <w:tab/>
        <w:t xml:space="preserve"> </w:t>
      </w:r>
      <w:r w:rsidR="008976C1" w:rsidRPr="008976C1">
        <w:rPr>
          <w:rFonts w:eastAsia="Times New Roman" w:cs="Times New Roman"/>
          <w:sz w:val="24"/>
          <w:szCs w:val="24"/>
          <w:lang w:eastAsia="en-US"/>
        </w:rPr>
        <w:tab/>
        <w:t>Lidija Žaper, prof.</w:t>
      </w:r>
    </w:p>
    <w:p w14:paraId="792823CC" w14:textId="77777777" w:rsidR="008976C1" w:rsidRPr="008976C1" w:rsidRDefault="008976C1" w:rsidP="008976C1">
      <w:pPr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13F2505C" w14:textId="77777777" w:rsidR="008976C1" w:rsidRPr="008976C1" w:rsidRDefault="008976C1" w:rsidP="008976C1">
      <w:pPr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520187A7" w14:textId="77777777" w:rsidR="008976C1" w:rsidRPr="008976C1" w:rsidRDefault="008976C1" w:rsidP="008976C1">
      <w:pPr>
        <w:jc w:val="both"/>
        <w:rPr>
          <w:rFonts w:eastAsia="Times New Roman" w:cs="Times New Roman"/>
          <w:sz w:val="24"/>
          <w:szCs w:val="24"/>
          <w:lang w:eastAsia="en-US"/>
        </w:rPr>
      </w:pPr>
    </w:p>
    <w:p w14:paraId="1FBDEE48" w14:textId="77777777" w:rsidR="008976C1" w:rsidRPr="008976C1" w:rsidRDefault="008976C1" w:rsidP="008976C1">
      <w:pPr>
        <w:jc w:val="both"/>
        <w:rPr>
          <w:rFonts w:eastAsia="Times New Roman" w:cs="Times New Roman"/>
          <w:sz w:val="24"/>
          <w:szCs w:val="24"/>
          <w:lang w:eastAsia="en-US"/>
        </w:rPr>
      </w:pP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  <w:t>Predsjednik Školskog odbora</w:t>
      </w:r>
    </w:p>
    <w:p w14:paraId="546B071D" w14:textId="77777777" w:rsidR="008976C1" w:rsidRPr="008976C1" w:rsidRDefault="008976C1" w:rsidP="008976C1">
      <w:pPr>
        <w:jc w:val="both"/>
        <w:rPr>
          <w:rFonts w:eastAsia="Times New Roman" w:cs="Times New Roman"/>
          <w:sz w:val="24"/>
          <w:szCs w:val="24"/>
          <w:lang w:eastAsia="en-US"/>
        </w:rPr>
      </w:pP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</w:r>
      <w:r w:rsidRPr="008976C1">
        <w:rPr>
          <w:rFonts w:eastAsia="Times New Roman" w:cs="Times New Roman"/>
          <w:sz w:val="24"/>
          <w:szCs w:val="24"/>
          <w:lang w:eastAsia="en-US"/>
        </w:rPr>
        <w:tab/>
        <w:t>Hrvoje Kovač, dipl. oec.</w:t>
      </w:r>
    </w:p>
    <w:p w14:paraId="28FCBDE7" w14:textId="77777777" w:rsidR="008976C1" w:rsidRPr="008976C1" w:rsidRDefault="008976C1" w:rsidP="008976C1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89CBE0A" w14:textId="77777777" w:rsidR="00FB71D7" w:rsidRPr="00FB71D7" w:rsidRDefault="00FB71D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5033550E" w14:textId="77777777" w:rsidR="00FB71D7" w:rsidRPr="00FB71D7" w:rsidRDefault="00FB71D7" w:rsidP="00FB71D7">
      <w:pPr>
        <w:spacing w:line="259" w:lineRule="auto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14:paraId="319B5A95" w14:textId="77777777" w:rsidR="00FB71D7" w:rsidRDefault="00FB71D7">
      <w:pPr>
        <w:spacing w:line="405" w:lineRule="exact"/>
      </w:pPr>
    </w:p>
    <w:sectPr w:rsidR="00FB71D7">
      <w:headerReference w:type="default" r:id="rId8"/>
      <w:footerReference w:type="default" r:id="rId9"/>
      <w:pgSz w:w="11908" w:h="16833"/>
      <w:pgMar w:top="850" w:right="850" w:bottom="850" w:left="1020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844D" w14:textId="77777777" w:rsidR="00B40C2F" w:rsidRDefault="00B40C2F">
      <w:r>
        <w:separator/>
      </w:r>
    </w:p>
  </w:endnote>
  <w:endnote w:type="continuationSeparator" w:id="0">
    <w:p w14:paraId="0538D997" w14:textId="77777777" w:rsidR="00B40C2F" w:rsidRDefault="00B4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7DBF" w14:textId="77777777" w:rsidR="001B4697" w:rsidRDefault="001B4697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B866" w14:textId="77777777" w:rsidR="00B40C2F" w:rsidRDefault="00B40C2F">
      <w:r>
        <w:separator/>
      </w:r>
    </w:p>
  </w:footnote>
  <w:footnote w:type="continuationSeparator" w:id="0">
    <w:p w14:paraId="673D0B91" w14:textId="77777777" w:rsidR="00B40C2F" w:rsidRDefault="00B4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BFF8" w14:textId="77777777" w:rsidR="001B4697" w:rsidRDefault="001B4697">
    <w:pPr>
      <w:rPr>
        <w:rStyle w:val="FakeCharacter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47C0"/>
    <w:multiLevelType w:val="hybridMultilevel"/>
    <w:tmpl w:val="A74CBD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8726A"/>
    <w:multiLevelType w:val="hybridMultilevel"/>
    <w:tmpl w:val="C3D8B474"/>
    <w:lvl w:ilvl="0" w:tplc="94AE3CF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E020C"/>
    <w:multiLevelType w:val="hybridMultilevel"/>
    <w:tmpl w:val="5ABA204C"/>
    <w:lvl w:ilvl="0" w:tplc="EBB2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2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601979">
    <w:abstractNumId w:val="1"/>
  </w:num>
  <w:num w:numId="3" w16cid:durableId="1634288046">
    <w:abstractNumId w:val="2"/>
  </w:num>
  <w:num w:numId="4" w16cid:durableId="50327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97"/>
    <w:rsid w:val="00010A4C"/>
    <w:rsid w:val="00014138"/>
    <w:rsid w:val="00020F79"/>
    <w:rsid w:val="00022C81"/>
    <w:rsid w:val="00025C4A"/>
    <w:rsid w:val="00031A49"/>
    <w:rsid w:val="0003476D"/>
    <w:rsid w:val="0003577B"/>
    <w:rsid w:val="000412AB"/>
    <w:rsid w:val="0005246C"/>
    <w:rsid w:val="000576A3"/>
    <w:rsid w:val="00061D85"/>
    <w:rsid w:val="00065B1A"/>
    <w:rsid w:val="0008092C"/>
    <w:rsid w:val="00081926"/>
    <w:rsid w:val="000831A8"/>
    <w:rsid w:val="00083B82"/>
    <w:rsid w:val="00086D4D"/>
    <w:rsid w:val="00095D2A"/>
    <w:rsid w:val="000A1343"/>
    <w:rsid w:val="000A3682"/>
    <w:rsid w:val="000B343D"/>
    <w:rsid w:val="000C1F6F"/>
    <w:rsid w:val="000D2C19"/>
    <w:rsid w:val="000E010D"/>
    <w:rsid w:val="000E4EF6"/>
    <w:rsid w:val="000E7235"/>
    <w:rsid w:val="000F27B1"/>
    <w:rsid w:val="000F54F8"/>
    <w:rsid w:val="00110BC4"/>
    <w:rsid w:val="001156D5"/>
    <w:rsid w:val="00122FCE"/>
    <w:rsid w:val="00131B37"/>
    <w:rsid w:val="0013376F"/>
    <w:rsid w:val="00156F2E"/>
    <w:rsid w:val="001628C5"/>
    <w:rsid w:val="001658C9"/>
    <w:rsid w:val="001835AD"/>
    <w:rsid w:val="0018517D"/>
    <w:rsid w:val="00197F42"/>
    <w:rsid w:val="001A0DC5"/>
    <w:rsid w:val="001A6FDD"/>
    <w:rsid w:val="001B4697"/>
    <w:rsid w:val="001C4B0C"/>
    <w:rsid w:val="001C70EB"/>
    <w:rsid w:val="001D525B"/>
    <w:rsid w:val="001E0045"/>
    <w:rsid w:val="001E21CD"/>
    <w:rsid w:val="001E2AF1"/>
    <w:rsid w:val="001F45E0"/>
    <w:rsid w:val="00200766"/>
    <w:rsid w:val="0021003C"/>
    <w:rsid w:val="00214E99"/>
    <w:rsid w:val="00220204"/>
    <w:rsid w:val="002309D2"/>
    <w:rsid w:val="00236732"/>
    <w:rsid w:val="0024343D"/>
    <w:rsid w:val="00246EF3"/>
    <w:rsid w:val="00263CB1"/>
    <w:rsid w:val="0027339F"/>
    <w:rsid w:val="00277A0A"/>
    <w:rsid w:val="00277AED"/>
    <w:rsid w:val="00285203"/>
    <w:rsid w:val="00285F79"/>
    <w:rsid w:val="00286BCA"/>
    <w:rsid w:val="0028769B"/>
    <w:rsid w:val="00290045"/>
    <w:rsid w:val="002A149A"/>
    <w:rsid w:val="002A4510"/>
    <w:rsid w:val="002A6733"/>
    <w:rsid w:val="002B0200"/>
    <w:rsid w:val="002B0DC3"/>
    <w:rsid w:val="002B5358"/>
    <w:rsid w:val="002C055F"/>
    <w:rsid w:val="002C2770"/>
    <w:rsid w:val="002D777B"/>
    <w:rsid w:val="002E1339"/>
    <w:rsid w:val="002E2033"/>
    <w:rsid w:val="002F0E67"/>
    <w:rsid w:val="002F357B"/>
    <w:rsid w:val="00303B06"/>
    <w:rsid w:val="00310ABC"/>
    <w:rsid w:val="003209E5"/>
    <w:rsid w:val="003320C9"/>
    <w:rsid w:val="003416DD"/>
    <w:rsid w:val="00341A06"/>
    <w:rsid w:val="0034742C"/>
    <w:rsid w:val="00350A03"/>
    <w:rsid w:val="00370C0A"/>
    <w:rsid w:val="00374D0C"/>
    <w:rsid w:val="00376B1F"/>
    <w:rsid w:val="00390E6D"/>
    <w:rsid w:val="00392036"/>
    <w:rsid w:val="00393AA7"/>
    <w:rsid w:val="003A4C98"/>
    <w:rsid w:val="003A748C"/>
    <w:rsid w:val="003B6A5A"/>
    <w:rsid w:val="003B6B50"/>
    <w:rsid w:val="003C2807"/>
    <w:rsid w:val="003D198E"/>
    <w:rsid w:val="004009AF"/>
    <w:rsid w:val="00407437"/>
    <w:rsid w:val="0041069C"/>
    <w:rsid w:val="00411B1C"/>
    <w:rsid w:val="00415207"/>
    <w:rsid w:val="004154D5"/>
    <w:rsid w:val="0042115F"/>
    <w:rsid w:val="00422744"/>
    <w:rsid w:val="004234BF"/>
    <w:rsid w:val="0042542B"/>
    <w:rsid w:val="004357A3"/>
    <w:rsid w:val="00435EB9"/>
    <w:rsid w:val="004510B1"/>
    <w:rsid w:val="00451BB2"/>
    <w:rsid w:val="004576BC"/>
    <w:rsid w:val="00467071"/>
    <w:rsid w:val="00486AB2"/>
    <w:rsid w:val="004916FC"/>
    <w:rsid w:val="00495275"/>
    <w:rsid w:val="004970F6"/>
    <w:rsid w:val="004A6904"/>
    <w:rsid w:val="004B0C28"/>
    <w:rsid w:val="004B323F"/>
    <w:rsid w:val="004B4450"/>
    <w:rsid w:val="004C0B5A"/>
    <w:rsid w:val="004C5A98"/>
    <w:rsid w:val="004C7BF5"/>
    <w:rsid w:val="004E0AC6"/>
    <w:rsid w:val="004F2FF1"/>
    <w:rsid w:val="004F4213"/>
    <w:rsid w:val="0051404F"/>
    <w:rsid w:val="00520A57"/>
    <w:rsid w:val="00522043"/>
    <w:rsid w:val="00525EC3"/>
    <w:rsid w:val="005340CB"/>
    <w:rsid w:val="00543D8B"/>
    <w:rsid w:val="00545E4B"/>
    <w:rsid w:val="00550BFE"/>
    <w:rsid w:val="005619BE"/>
    <w:rsid w:val="00565DF2"/>
    <w:rsid w:val="00567D50"/>
    <w:rsid w:val="00571738"/>
    <w:rsid w:val="00577F06"/>
    <w:rsid w:val="0059492E"/>
    <w:rsid w:val="005957CF"/>
    <w:rsid w:val="005A3ED4"/>
    <w:rsid w:val="005A4197"/>
    <w:rsid w:val="005B2957"/>
    <w:rsid w:val="005C5B7D"/>
    <w:rsid w:val="005D3BF5"/>
    <w:rsid w:val="005D44CB"/>
    <w:rsid w:val="005E04BD"/>
    <w:rsid w:val="005E4747"/>
    <w:rsid w:val="005E6527"/>
    <w:rsid w:val="005E6710"/>
    <w:rsid w:val="005F0C94"/>
    <w:rsid w:val="005F1652"/>
    <w:rsid w:val="00603412"/>
    <w:rsid w:val="00605690"/>
    <w:rsid w:val="00610903"/>
    <w:rsid w:val="0062058C"/>
    <w:rsid w:val="0062655C"/>
    <w:rsid w:val="0063320F"/>
    <w:rsid w:val="006439B1"/>
    <w:rsid w:val="006547EB"/>
    <w:rsid w:val="0065525E"/>
    <w:rsid w:val="006571AF"/>
    <w:rsid w:val="00681150"/>
    <w:rsid w:val="006D1493"/>
    <w:rsid w:val="006D1A4A"/>
    <w:rsid w:val="006D70E4"/>
    <w:rsid w:val="006D7144"/>
    <w:rsid w:val="006E1B7E"/>
    <w:rsid w:val="006F6DC8"/>
    <w:rsid w:val="00704DB7"/>
    <w:rsid w:val="0070562F"/>
    <w:rsid w:val="00707263"/>
    <w:rsid w:val="00711867"/>
    <w:rsid w:val="00715BC9"/>
    <w:rsid w:val="00725B50"/>
    <w:rsid w:val="00732012"/>
    <w:rsid w:val="00733026"/>
    <w:rsid w:val="007339E4"/>
    <w:rsid w:val="007341E8"/>
    <w:rsid w:val="0074118A"/>
    <w:rsid w:val="00751214"/>
    <w:rsid w:val="00754FE6"/>
    <w:rsid w:val="0075683B"/>
    <w:rsid w:val="00765112"/>
    <w:rsid w:val="00770484"/>
    <w:rsid w:val="00771407"/>
    <w:rsid w:val="00772071"/>
    <w:rsid w:val="0077379B"/>
    <w:rsid w:val="00773B1A"/>
    <w:rsid w:val="00777B0B"/>
    <w:rsid w:val="00781DC9"/>
    <w:rsid w:val="00792A67"/>
    <w:rsid w:val="007954B4"/>
    <w:rsid w:val="007A7D0F"/>
    <w:rsid w:val="007B27B3"/>
    <w:rsid w:val="007B7FFE"/>
    <w:rsid w:val="007C17DD"/>
    <w:rsid w:val="007C20B8"/>
    <w:rsid w:val="007C78C0"/>
    <w:rsid w:val="007D0530"/>
    <w:rsid w:val="007D4AAB"/>
    <w:rsid w:val="007E15C5"/>
    <w:rsid w:val="00804EAE"/>
    <w:rsid w:val="00804F54"/>
    <w:rsid w:val="008064F3"/>
    <w:rsid w:val="00807501"/>
    <w:rsid w:val="008108B7"/>
    <w:rsid w:val="008147BF"/>
    <w:rsid w:val="00815F70"/>
    <w:rsid w:val="00816AB8"/>
    <w:rsid w:val="00816D6A"/>
    <w:rsid w:val="00821AE0"/>
    <w:rsid w:val="00823C54"/>
    <w:rsid w:val="00824B0A"/>
    <w:rsid w:val="00830235"/>
    <w:rsid w:val="00835621"/>
    <w:rsid w:val="00835C42"/>
    <w:rsid w:val="00841B5E"/>
    <w:rsid w:val="00845764"/>
    <w:rsid w:val="00854FE2"/>
    <w:rsid w:val="00861499"/>
    <w:rsid w:val="00876CCA"/>
    <w:rsid w:val="00895F5D"/>
    <w:rsid w:val="008976C1"/>
    <w:rsid w:val="008A74B1"/>
    <w:rsid w:val="008B0656"/>
    <w:rsid w:val="008B2C8A"/>
    <w:rsid w:val="008B418E"/>
    <w:rsid w:val="008C3960"/>
    <w:rsid w:val="008C45E3"/>
    <w:rsid w:val="008D1AFB"/>
    <w:rsid w:val="008D2EAA"/>
    <w:rsid w:val="008D3899"/>
    <w:rsid w:val="008D565C"/>
    <w:rsid w:val="008E31FC"/>
    <w:rsid w:val="008E548F"/>
    <w:rsid w:val="008E74F3"/>
    <w:rsid w:val="008E7764"/>
    <w:rsid w:val="008F5DF8"/>
    <w:rsid w:val="008F67C9"/>
    <w:rsid w:val="00902622"/>
    <w:rsid w:val="00910347"/>
    <w:rsid w:val="00913D0E"/>
    <w:rsid w:val="0091461E"/>
    <w:rsid w:val="009270F3"/>
    <w:rsid w:val="00927D56"/>
    <w:rsid w:val="00950D07"/>
    <w:rsid w:val="009544FF"/>
    <w:rsid w:val="00960F84"/>
    <w:rsid w:val="00966833"/>
    <w:rsid w:val="00970259"/>
    <w:rsid w:val="0097085E"/>
    <w:rsid w:val="0098447E"/>
    <w:rsid w:val="0098476A"/>
    <w:rsid w:val="00992F96"/>
    <w:rsid w:val="009970A3"/>
    <w:rsid w:val="009A744E"/>
    <w:rsid w:val="009C0154"/>
    <w:rsid w:val="009C4788"/>
    <w:rsid w:val="009C7B3C"/>
    <w:rsid w:val="009D1144"/>
    <w:rsid w:val="009E2608"/>
    <w:rsid w:val="009E2854"/>
    <w:rsid w:val="009E2C73"/>
    <w:rsid w:val="009E30AD"/>
    <w:rsid w:val="009E51E9"/>
    <w:rsid w:val="009F09B9"/>
    <w:rsid w:val="009F2644"/>
    <w:rsid w:val="00A02E3F"/>
    <w:rsid w:val="00A02E6D"/>
    <w:rsid w:val="00A0412A"/>
    <w:rsid w:val="00A07498"/>
    <w:rsid w:val="00A25855"/>
    <w:rsid w:val="00A37BEA"/>
    <w:rsid w:val="00A47000"/>
    <w:rsid w:val="00A50E9D"/>
    <w:rsid w:val="00A50F23"/>
    <w:rsid w:val="00A5191A"/>
    <w:rsid w:val="00A51D36"/>
    <w:rsid w:val="00A61B0B"/>
    <w:rsid w:val="00A636A5"/>
    <w:rsid w:val="00A63957"/>
    <w:rsid w:val="00A65541"/>
    <w:rsid w:val="00A7186D"/>
    <w:rsid w:val="00A71F97"/>
    <w:rsid w:val="00A87258"/>
    <w:rsid w:val="00A87BF5"/>
    <w:rsid w:val="00A94693"/>
    <w:rsid w:val="00A94C74"/>
    <w:rsid w:val="00AA0941"/>
    <w:rsid w:val="00AA1492"/>
    <w:rsid w:val="00AA7E18"/>
    <w:rsid w:val="00AB0449"/>
    <w:rsid w:val="00AB1402"/>
    <w:rsid w:val="00AC7FA7"/>
    <w:rsid w:val="00AE2868"/>
    <w:rsid w:val="00AE4975"/>
    <w:rsid w:val="00AF1C6C"/>
    <w:rsid w:val="00AF3D15"/>
    <w:rsid w:val="00AF425C"/>
    <w:rsid w:val="00AF7A28"/>
    <w:rsid w:val="00B01778"/>
    <w:rsid w:val="00B01A7B"/>
    <w:rsid w:val="00B05004"/>
    <w:rsid w:val="00B11B94"/>
    <w:rsid w:val="00B1338F"/>
    <w:rsid w:val="00B20B87"/>
    <w:rsid w:val="00B2647E"/>
    <w:rsid w:val="00B351A6"/>
    <w:rsid w:val="00B40430"/>
    <w:rsid w:val="00B40C2F"/>
    <w:rsid w:val="00B62197"/>
    <w:rsid w:val="00B95078"/>
    <w:rsid w:val="00B97450"/>
    <w:rsid w:val="00BA35A9"/>
    <w:rsid w:val="00BA5802"/>
    <w:rsid w:val="00BB69B3"/>
    <w:rsid w:val="00BC17C1"/>
    <w:rsid w:val="00BE15BA"/>
    <w:rsid w:val="00BE2BF5"/>
    <w:rsid w:val="00C03270"/>
    <w:rsid w:val="00C1612C"/>
    <w:rsid w:val="00C21F8A"/>
    <w:rsid w:val="00C224A2"/>
    <w:rsid w:val="00C23388"/>
    <w:rsid w:val="00C30F85"/>
    <w:rsid w:val="00C3619D"/>
    <w:rsid w:val="00C3678D"/>
    <w:rsid w:val="00C45418"/>
    <w:rsid w:val="00C45F7F"/>
    <w:rsid w:val="00C46246"/>
    <w:rsid w:val="00C47272"/>
    <w:rsid w:val="00C52EC7"/>
    <w:rsid w:val="00C53610"/>
    <w:rsid w:val="00C57C43"/>
    <w:rsid w:val="00C64699"/>
    <w:rsid w:val="00C656B6"/>
    <w:rsid w:val="00C77025"/>
    <w:rsid w:val="00C81828"/>
    <w:rsid w:val="00C870E8"/>
    <w:rsid w:val="00C915CC"/>
    <w:rsid w:val="00C93BA9"/>
    <w:rsid w:val="00C94658"/>
    <w:rsid w:val="00C94E87"/>
    <w:rsid w:val="00C96935"/>
    <w:rsid w:val="00CA001A"/>
    <w:rsid w:val="00CA14AA"/>
    <w:rsid w:val="00CB037B"/>
    <w:rsid w:val="00CB6698"/>
    <w:rsid w:val="00CC3BF6"/>
    <w:rsid w:val="00CC44C4"/>
    <w:rsid w:val="00CD14B3"/>
    <w:rsid w:val="00CD21FF"/>
    <w:rsid w:val="00CE7890"/>
    <w:rsid w:val="00CF0B5D"/>
    <w:rsid w:val="00CF2AA8"/>
    <w:rsid w:val="00CF3EFE"/>
    <w:rsid w:val="00D158BE"/>
    <w:rsid w:val="00D2309D"/>
    <w:rsid w:val="00D23E40"/>
    <w:rsid w:val="00D244E1"/>
    <w:rsid w:val="00D2561B"/>
    <w:rsid w:val="00D33143"/>
    <w:rsid w:val="00D438C7"/>
    <w:rsid w:val="00D450EC"/>
    <w:rsid w:val="00D51730"/>
    <w:rsid w:val="00D64F50"/>
    <w:rsid w:val="00D66AE5"/>
    <w:rsid w:val="00D7144B"/>
    <w:rsid w:val="00D76A8B"/>
    <w:rsid w:val="00D86B28"/>
    <w:rsid w:val="00D872ED"/>
    <w:rsid w:val="00D91731"/>
    <w:rsid w:val="00DA0A39"/>
    <w:rsid w:val="00DA27E6"/>
    <w:rsid w:val="00DA40A3"/>
    <w:rsid w:val="00DB33B2"/>
    <w:rsid w:val="00DB355E"/>
    <w:rsid w:val="00DB43C5"/>
    <w:rsid w:val="00DB5891"/>
    <w:rsid w:val="00DE34BC"/>
    <w:rsid w:val="00DE7595"/>
    <w:rsid w:val="00DF7159"/>
    <w:rsid w:val="00E06A65"/>
    <w:rsid w:val="00E101AC"/>
    <w:rsid w:val="00E17BC0"/>
    <w:rsid w:val="00E211A8"/>
    <w:rsid w:val="00E32DF6"/>
    <w:rsid w:val="00E33D42"/>
    <w:rsid w:val="00E34F82"/>
    <w:rsid w:val="00E37F45"/>
    <w:rsid w:val="00E40BA5"/>
    <w:rsid w:val="00E43C53"/>
    <w:rsid w:val="00E57B6E"/>
    <w:rsid w:val="00E77C3C"/>
    <w:rsid w:val="00E819CC"/>
    <w:rsid w:val="00E85333"/>
    <w:rsid w:val="00E90392"/>
    <w:rsid w:val="00E92A99"/>
    <w:rsid w:val="00E96C31"/>
    <w:rsid w:val="00EA02F1"/>
    <w:rsid w:val="00EA3C6B"/>
    <w:rsid w:val="00EA7459"/>
    <w:rsid w:val="00EA7669"/>
    <w:rsid w:val="00EA7BCA"/>
    <w:rsid w:val="00EB1A6B"/>
    <w:rsid w:val="00EB28A4"/>
    <w:rsid w:val="00EC255C"/>
    <w:rsid w:val="00ED5F6C"/>
    <w:rsid w:val="00EE1A59"/>
    <w:rsid w:val="00EE1AF2"/>
    <w:rsid w:val="00EE2459"/>
    <w:rsid w:val="00EE2E77"/>
    <w:rsid w:val="00EF1E34"/>
    <w:rsid w:val="00EF2CF2"/>
    <w:rsid w:val="00EF3B6B"/>
    <w:rsid w:val="00EF4750"/>
    <w:rsid w:val="00EF796C"/>
    <w:rsid w:val="00F107EB"/>
    <w:rsid w:val="00F127CA"/>
    <w:rsid w:val="00F13D04"/>
    <w:rsid w:val="00F16BDA"/>
    <w:rsid w:val="00F229A3"/>
    <w:rsid w:val="00F23818"/>
    <w:rsid w:val="00F253A8"/>
    <w:rsid w:val="00F436D4"/>
    <w:rsid w:val="00F44D17"/>
    <w:rsid w:val="00F45DEE"/>
    <w:rsid w:val="00F46C34"/>
    <w:rsid w:val="00F47CE2"/>
    <w:rsid w:val="00F55BA3"/>
    <w:rsid w:val="00F55CBA"/>
    <w:rsid w:val="00F61069"/>
    <w:rsid w:val="00F61BFF"/>
    <w:rsid w:val="00F620C2"/>
    <w:rsid w:val="00F63A59"/>
    <w:rsid w:val="00F660DC"/>
    <w:rsid w:val="00F7041F"/>
    <w:rsid w:val="00F855AF"/>
    <w:rsid w:val="00F952A5"/>
    <w:rsid w:val="00FA756D"/>
    <w:rsid w:val="00FB27FA"/>
    <w:rsid w:val="00FB71D7"/>
    <w:rsid w:val="00FC1271"/>
    <w:rsid w:val="00FD5893"/>
    <w:rsid w:val="00FE136A"/>
    <w:rsid w:val="00FE4215"/>
    <w:rsid w:val="00FE685F"/>
    <w:rsid w:val="00FE7478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A9B3"/>
  <w15:docId w15:val="{CB8DB47F-52B3-4222-82FC-9A3C7257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Style0">
    <w:name w:val="ParagraphStyle0"/>
    <w:hidden/>
    <w:pPr>
      <w:spacing w:before="28" w:after="28"/>
      <w:ind w:left="572" w:right="572"/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28" w:right="28"/>
      <w:jc w:val="center"/>
    </w:pPr>
  </w:style>
  <w:style w:type="paragraph" w:customStyle="1" w:styleId="ParagraphStyle3">
    <w:name w:val="ParagraphStyle3"/>
    <w:hidden/>
    <w:pPr>
      <w:ind w:left="28" w:right="28"/>
      <w:jc w:val="center"/>
    </w:pPr>
  </w:style>
  <w:style w:type="paragraph" w:customStyle="1" w:styleId="ParagraphStyle4">
    <w:name w:val="ParagraphStyle4"/>
    <w:hidden/>
    <w:pPr>
      <w:ind w:left="28" w:right="28"/>
      <w:jc w:val="center"/>
    </w:pPr>
  </w:style>
  <w:style w:type="paragraph" w:customStyle="1" w:styleId="ParagraphStyle5">
    <w:name w:val="ParagraphStyle5"/>
    <w:hidden/>
    <w:pPr>
      <w:ind w:left="28" w:right="28"/>
      <w:jc w:val="center"/>
    </w:pPr>
  </w:style>
  <w:style w:type="paragraph" w:customStyle="1" w:styleId="ParagraphStyle6">
    <w:name w:val="ParagraphStyle6"/>
    <w:hidden/>
    <w:pPr>
      <w:ind w:left="28" w:right="28"/>
      <w:jc w:val="center"/>
    </w:pPr>
  </w:style>
  <w:style w:type="paragraph" w:customStyle="1" w:styleId="ParagraphStyle7">
    <w:name w:val="ParagraphStyle7"/>
    <w:hidden/>
    <w:pPr>
      <w:ind w:left="28" w:right="28"/>
    </w:pPr>
  </w:style>
  <w:style w:type="paragraph" w:customStyle="1" w:styleId="ParagraphStyle8">
    <w:name w:val="ParagraphStyle8"/>
    <w:hidden/>
    <w:pPr>
      <w:ind w:left="28" w:right="28"/>
      <w:jc w:val="right"/>
    </w:pPr>
  </w:style>
  <w:style w:type="paragraph" w:customStyle="1" w:styleId="ParagraphStyle9">
    <w:name w:val="ParagraphStyle9"/>
    <w:hidden/>
    <w:pPr>
      <w:ind w:left="28" w:right="28"/>
      <w:jc w:val="right"/>
    </w:pPr>
  </w:style>
  <w:style w:type="paragraph" w:customStyle="1" w:styleId="ParagraphStyle10">
    <w:name w:val="ParagraphStyle10"/>
    <w:hidden/>
    <w:pPr>
      <w:ind w:left="28" w:right="28"/>
    </w:pPr>
  </w:style>
  <w:style w:type="paragraph" w:customStyle="1" w:styleId="ParagraphStyle11">
    <w:name w:val="ParagraphStyle11"/>
    <w:hidden/>
    <w:pPr>
      <w:ind w:left="28" w:right="28"/>
      <w:jc w:val="right"/>
    </w:pPr>
  </w:style>
  <w:style w:type="paragraph" w:customStyle="1" w:styleId="ParagraphStyle12">
    <w:name w:val="ParagraphStyle12"/>
    <w:hidden/>
    <w:pPr>
      <w:ind w:left="28" w:right="28"/>
      <w:jc w:val="right"/>
    </w:pPr>
  </w:style>
  <w:style w:type="paragraph" w:customStyle="1" w:styleId="ParagraphStyle13">
    <w:name w:val="ParagraphStyle13"/>
    <w:hidden/>
    <w:pPr>
      <w:ind w:left="28" w:right="28"/>
    </w:pPr>
  </w:style>
  <w:style w:type="paragraph" w:customStyle="1" w:styleId="ParagraphStyle14">
    <w:name w:val="ParagraphStyle14"/>
    <w:hidden/>
    <w:pPr>
      <w:ind w:left="28" w:right="28"/>
      <w:jc w:val="right"/>
    </w:pPr>
  </w:style>
  <w:style w:type="paragraph" w:customStyle="1" w:styleId="ParagraphStyle15">
    <w:name w:val="ParagraphStyle15"/>
    <w:hidden/>
    <w:pPr>
      <w:ind w:left="28" w:right="28"/>
      <w:jc w:val="right"/>
    </w:pPr>
  </w:style>
  <w:style w:type="paragraph" w:customStyle="1" w:styleId="ParagraphStyle16">
    <w:name w:val="ParagraphStyle16"/>
    <w:hidden/>
    <w:pPr>
      <w:ind w:left="28" w:right="28"/>
    </w:pPr>
  </w:style>
  <w:style w:type="paragraph" w:customStyle="1" w:styleId="ParagraphStyle17">
    <w:name w:val="ParagraphStyle17"/>
    <w:hidden/>
    <w:pPr>
      <w:ind w:left="28" w:right="28"/>
    </w:pPr>
  </w:style>
  <w:style w:type="paragraph" w:customStyle="1" w:styleId="ParagraphStyle18">
    <w:name w:val="ParagraphStyle18"/>
    <w:hidden/>
    <w:pPr>
      <w:ind w:left="28" w:right="28"/>
      <w:jc w:val="right"/>
    </w:pPr>
  </w:style>
  <w:style w:type="paragraph" w:customStyle="1" w:styleId="ParagraphStyle19">
    <w:name w:val="ParagraphStyle19"/>
    <w:hidden/>
    <w:pPr>
      <w:ind w:left="28" w:right="28"/>
      <w:jc w:val="right"/>
    </w:pPr>
  </w:style>
  <w:style w:type="paragraph" w:customStyle="1" w:styleId="ParagraphStyle20">
    <w:name w:val="ParagraphStyle20"/>
    <w:hidden/>
    <w:pPr>
      <w:ind w:left="28" w:right="28"/>
      <w:jc w:val="both"/>
    </w:pPr>
  </w:style>
  <w:style w:type="character" w:styleId="Brojretka">
    <w:name w:val="line number"/>
    <w:basedOn w:val="Zadanifontodlomka"/>
    <w:semiHidden/>
  </w:style>
  <w:style w:type="character" w:styleId="Hiperveza">
    <w:name w:val="Hyperlink"/>
    <w:uiPriority w:val="99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0">
    <w:name w:val="CharacterStyle20"/>
    <w:hidden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upadljivoisticanje">
    <w:name w:val="Subtle Emphasis"/>
    <w:basedOn w:val="Zadanifontodlomka"/>
    <w:uiPriority w:val="19"/>
    <w:qFormat/>
    <w:rsid w:val="00EB28A4"/>
    <w:rPr>
      <w:i/>
      <w:iCs/>
      <w:color w:val="404040" w:themeColor="text1" w:themeTint="BF"/>
    </w:rPr>
  </w:style>
  <w:style w:type="character" w:styleId="SlijeenaHiperveza">
    <w:name w:val="FollowedHyperlink"/>
    <w:basedOn w:val="Zadanifontodlomka"/>
    <w:uiPriority w:val="99"/>
    <w:semiHidden/>
    <w:unhideWhenUsed/>
    <w:rsid w:val="00286BCA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86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E17BC0"/>
    <w:pPr>
      <w:ind w:left="720"/>
      <w:contextualSpacing/>
    </w:pPr>
  </w:style>
  <w:style w:type="paragraph" w:customStyle="1" w:styleId="xl65">
    <w:name w:val="xl65"/>
    <w:basedOn w:val="Normal"/>
    <w:rsid w:val="0042115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42115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42115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Normal"/>
    <w:rsid w:val="0042115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42115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70">
    <w:name w:val="xl70"/>
    <w:basedOn w:val="Normal"/>
    <w:rsid w:val="0042115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71">
    <w:name w:val="xl71"/>
    <w:basedOn w:val="Normal"/>
    <w:rsid w:val="0042115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Normal"/>
    <w:rsid w:val="0042115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421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421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16"/>
      <w:szCs w:val="16"/>
    </w:rPr>
  </w:style>
  <w:style w:type="paragraph" w:customStyle="1" w:styleId="xl75">
    <w:name w:val="xl75"/>
    <w:basedOn w:val="Normal"/>
    <w:rsid w:val="00421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421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421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421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Normal"/>
    <w:rsid w:val="00C8182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C818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character" w:styleId="Naglaeno">
    <w:name w:val="Strong"/>
    <w:basedOn w:val="Zadanifontodlomka"/>
    <w:uiPriority w:val="22"/>
    <w:qFormat/>
    <w:rsid w:val="00D91731"/>
    <w:rPr>
      <w:b/>
      <w:bCs/>
    </w:rPr>
  </w:style>
  <w:style w:type="character" w:styleId="Istaknuto">
    <w:name w:val="Emphasis"/>
    <w:basedOn w:val="Zadanifontodlomka"/>
    <w:uiPriority w:val="20"/>
    <w:qFormat/>
    <w:rsid w:val="00D91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211E-A1FF-40E2-A315-032F5171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5736</Words>
  <Characters>32701</Characters>
  <Application>Microsoft Office Word</Application>
  <DocSecurity>0</DocSecurity>
  <Lines>272</Lines>
  <Paragraphs>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Vuica</dc:creator>
  <cp:lastModifiedBy>Anita Vuica</cp:lastModifiedBy>
  <cp:revision>21</cp:revision>
  <cp:lastPrinted>2024-07-19T05:54:00Z</cp:lastPrinted>
  <dcterms:created xsi:type="dcterms:W3CDTF">2025-07-17T06:39:00Z</dcterms:created>
  <dcterms:modified xsi:type="dcterms:W3CDTF">2025-07-17T07:18:00Z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22.2.5.0</vt:lpwstr>
  </property>
  <property fmtid="{D5CDD505-2E9C-101B-9397-08002B2CF9AE}" pid="3" name="_DocHome">
    <vt:i4>-844657991</vt:i4>
  </property>
</Properties>
</file>